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64D" w14:textId="77777777" w:rsidR="007069B4" w:rsidRPr="00CE67F9" w:rsidRDefault="007069B4" w:rsidP="007069B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</w:pPr>
      <w:r w:rsidRPr="00CE67F9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>Implementačná agentúra Ministerstva práce</w:t>
      </w:r>
      <w:r w:rsidR="00E263BB" w:rsidRPr="00CE67F9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>,</w:t>
      </w:r>
      <w:r w:rsidRPr="00CE67F9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 xml:space="preserve"> sociálnych vecí a</w:t>
      </w:r>
      <w:r w:rsidR="00F77771" w:rsidRPr="00CE67F9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> </w:t>
      </w:r>
      <w:r w:rsidRPr="00CE67F9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>rodiny</w:t>
      </w:r>
      <w:r w:rsidR="00F77771" w:rsidRPr="00CE67F9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 xml:space="preserve"> Slovenskej republiky</w:t>
      </w:r>
    </w:p>
    <w:p w14:paraId="35F77872" w14:textId="77777777" w:rsidR="007069B4" w:rsidRPr="00CE67F9" w:rsidRDefault="007069B4" w:rsidP="007069B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k-SK"/>
        </w:rPr>
      </w:pPr>
    </w:p>
    <w:p w14:paraId="71D48A66" w14:textId="77777777" w:rsidR="007069B4" w:rsidRPr="00CE67F9" w:rsidRDefault="007069B4" w:rsidP="007069B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k-SK"/>
        </w:rPr>
      </w:pPr>
      <w:r w:rsidRPr="00CE67F9">
        <w:rPr>
          <w:rFonts w:ascii="Arial" w:eastAsia="Times New Roman" w:hAnsi="Arial" w:cs="Arial"/>
          <w:bCs/>
          <w:kern w:val="36"/>
          <w:sz w:val="24"/>
          <w:szCs w:val="24"/>
          <w:lang w:eastAsia="sk-SK"/>
        </w:rPr>
        <w:t>vyhlasuje</w:t>
      </w:r>
    </w:p>
    <w:p w14:paraId="01CE54DC" w14:textId="77777777" w:rsidR="00BE1443" w:rsidRPr="00CE67F9" w:rsidRDefault="00BE1443" w:rsidP="00E50BE4">
      <w:pPr>
        <w:shd w:val="clear" w:color="auto" w:fill="FFFFFF"/>
        <w:spacing w:before="300" w:after="15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k-SK"/>
        </w:rPr>
      </w:pPr>
    </w:p>
    <w:p w14:paraId="639A1B51" w14:textId="54EE5B06" w:rsidR="00BE1443" w:rsidRPr="00CE67F9" w:rsidRDefault="00E751E3" w:rsidP="007069B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k-SK"/>
        </w:rPr>
      </w:pPr>
      <w:r w:rsidRPr="00CE67F9">
        <w:rPr>
          <w:rFonts w:ascii="Arial" w:eastAsia="Times New Roman" w:hAnsi="Arial" w:cs="Arial"/>
          <w:b/>
          <w:bCs/>
          <w:noProof/>
          <w:color w:val="FFFFFF" w:themeColor="background1"/>
          <w:kern w:val="36"/>
          <w:sz w:val="40"/>
          <w:szCs w:val="40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94333" wp14:editId="37AB8031">
                <wp:simplePos x="0" y="0"/>
                <wp:positionH relativeFrom="column">
                  <wp:posOffset>-899795</wp:posOffset>
                </wp:positionH>
                <wp:positionV relativeFrom="paragraph">
                  <wp:posOffset>774700</wp:posOffset>
                </wp:positionV>
                <wp:extent cx="7564755" cy="2104390"/>
                <wp:effectExtent l="0" t="0" r="17145" b="101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2104390"/>
                        </a:xfrm>
                        <a:prstGeom prst="rect">
                          <a:avLst/>
                        </a:prstGeom>
                        <a:solidFill>
                          <a:srgbClr val="D35B5B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9243B" w14:textId="41C13E48" w:rsidR="00C02A64" w:rsidRPr="00302270" w:rsidRDefault="00216E39" w:rsidP="005E1360">
                            <w:pPr>
                              <w:pStyle w:val="Nadpis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                                                                       </w:t>
                            </w:r>
                          </w:p>
                          <w:p w14:paraId="6247843E" w14:textId="2D3833FD" w:rsidR="005E1360" w:rsidRPr="005E1360" w:rsidRDefault="005E1360" w:rsidP="005E13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1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OZNÁMENIE</w:t>
                            </w:r>
                          </w:p>
                          <w:p w14:paraId="6CA9179C" w14:textId="77777777" w:rsidR="005E1360" w:rsidRPr="005E1360" w:rsidRDefault="005E1360" w:rsidP="005E13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1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 možnosti predkladania Žiadostí na zapojenie sa do národného projektu Podpora rozvoja a dostupnosti terénnej opatrovateľskej služby</w:t>
                            </w:r>
                          </w:p>
                          <w:p w14:paraId="594FB84F" w14:textId="77777777" w:rsidR="00C02A64" w:rsidRDefault="00C02A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9433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0.85pt;margin-top:61pt;width:595.65pt;height:165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" fillcolor="#d35b5b" strokecolor="#ed7d31 [3205]" strokeweight="1pt">
                <v:textbox style="mso-fit-shape-to-text:t">
                  <w:txbxContent>
                    <w:p w14:paraId="44D9243B" w14:textId="41C13E48" w:rsidR="00C02A64" w:rsidRPr="00302270" w:rsidRDefault="00216E39" w:rsidP="005E1360">
                      <w:pPr>
                        <w:pStyle w:val="Nadpis1"/>
                        <w:numPr>
                          <w:ilvl w:val="0"/>
                          <w:numId w:val="0"/>
                        </w:numPr>
                        <w:rPr>
                          <w:b w:val="0"/>
                          <w:bCs w:val="0"/>
                          <w:sz w:val="40"/>
                          <w:szCs w:val="40"/>
                        </w:rPr>
                      </w:pPr>
                      <w:r>
                        <w:t xml:space="preserve">                                                                               </w:t>
                      </w:r>
                    </w:p>
                    <w:p w14:paraId="6247843E" w14:textId="2D3833FD" w:rsidR="005E1360" w:rsidRPr="005E1360" w:rsidRDefault="005E1360" w:rsidP="005E136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136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OZNÁMENIE</w:t>
                      </w:r>
                    </w:p>
                    <w:p w14:paraId="6CA9179C" w14:textId="77777777" w:rsidR="005E1360" w:rsidRPr="005E1360" w:rsidRDefault="005E1360" w:rsidP="005E136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136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 možnosti predkladania Žiadostí na zapojenie sa do národného projektu Podpora rozvoja a dostupnosti terénnej opatrovateľskej služby</w:t>
                      </w:r>
                    </w:p>
                    <w:p w14:paraId="594FB84F" w14:textId="77777777" w:rsidR="00C02A64" w:rsidRDefault="00C02A64"/>
                  </w:txbxContent>
                </v:textbox>
                <w10:wrap type="square"/>
              </v:shape>
            </w:pict>
          </mc:Fallback>
        </mc:AlternateContent>
      </w:r>
    </w:p>
    <w:p w14:paraId="48454E44" w14:textId="77777777" w:rsidR="00BE1443" w:rsidRPr="00CE67F9" w:rsidRDefault="00BE1443" w:rsidP="00AB28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36324"/>
          <w:kern w:val="36"/>
          <w:sz w:val="40"/>
          <w:szCs w:val="40"/>
          <w:lang w:eastAsia="sk-SK"/>
        </w:rPr>
      </w:pPr>
    </w:p>
    <w:p w14:paraId="7FECEB59" w14:textId="77777777" w:rsidR="001C48DA" w:rsidRPr="00CE67F9" w:rsidRDefault="001C48DA" w:rsidP="00AB28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Cs w:val="21"/>
          <w:lang w:eastAsia="sk-SK"/>
        </w:rPr>
      </w:pPr>
    </w:p>
    <w:p w14:paraId="25D85A8D" w14:textId="77777777" w:rsidR="00BE1443" w:rsidRPr="00CE67F9" w:rsidRDefault="00BE1443" w:rsidP="00AB28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Cs w:val="21"/>
          <w:lang w:eastAsia="sk-SK"/>
        </w:rPr>
      </w:pPr>
    </w:p>
    <w:p w14:paraId="78169083" w14:textId="77777777" w:rsidR="00AB2831" w:rsidRPr="00CE67F9" w:rsidRDefault="00AB2831" w:rsidP="00BE144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Cs w:val="21"/>
          <w:lang w:eastAsia="sk-SK"/>
        </w:rPr>
        <w:t>Národný projekt Podpora rozvoja a dostupnosti terénnej opatrovateľskej služby</w:t>
      </w:r>
    </w:p>
    <w:p w14:paraId="14B2E1C3" w14:textId="77777777" w:rsidR="00AB2831" w:rsidRPr="00CE67F9" w:rsidRDefault="00AB2831" w:rsidP="00BE14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FFFF" w:themeColor="background1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color w:val="FFFFFF" w:themeColor="background1"/>
          <w:sz w:val="21"/>
          <w:szCs w:val="21"/>
          <w:lang w:eastAsia="sk-SK"/>
        </w:rPr>
        <w:t>Kód ITMS2014+:</w:t>
      </w:r>
      <w:r w:rsidRPr="00CE67F9">
        <w:rPr>
          <w:rFonts w:ascii="Arial" w:eastAsia="Times New Roman" w:hAnsi="Arial" w:cs="Arial"/>
          <w:color w:val="FFFFFF" w:themeColor="background1"/>
          <w:sz w:val="21"/>
          <w:szCs w:val="21"/>
          <w:lang w:eastAsia="sk-SK"/>
        </w:rPr>
        <w:t xml:space="preserve"> 312041U153</w:t>
      </w:r>
    </w:p>
    <w:p w14:paraId="055EEB11" w14:textId="1621274A" w:rsidR="00BE1443" w:rsidRPr="00CE67F9" w:rsidRDefault="00AB2831" w:rsidP="000768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Číslo oznámenia:</w:t>
      </w:r>
      <w:r w:rsidR="006065CA" w:rsidRPr="00CE67F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="0023787E" w:rsidRPr="00CE67F9">
        <w:rPr>
          <w:rFonts w:ascii="Arial" w:eastAsia="Times New Roman" w:hAnsi="Arial" w:cs="Arial"/>
          <w:sz w:val="21"/>
          <w:szCs w:val="21"/>
          <w:lang w:eastAsia="sk-SK"/>
        </w:rPr>
        <w:t>NP TOS/</w:t>
      </w:r>
      <w:r w:rsidR="001F0F08" w:rsidRPr="00CE67F9">
        <w:rPr>
          <w:rFonts w:ascii="Arial" w:eastAsia="Times New Roman" w:hAnsi="Arial" w:cs="Arial"/>
          <w:sz w:val="21"/>
          <w:szCs w:val="21"/>
          <w:lang w:eastAsia="sk-SK"/>
        </w:rPr>
        <w:t>0</w:t>
      </w:r>
      <w:r w:rsidR="001C48DA" w:rsidRPr="00CE67F9">
        <w:rPr>
          <w:rFonts w:ascii="Arial" w:eastAsia="Times New Roman" w:hAnsi="Arial" w:cs="Arial"/>
          <w:sz w:val="21"/>
          <w:szCs w:val="21"/>
          <w:lang w:eastAsia="sk-SK"/>
        </w:rPr>
        <w:t>1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/20</w:t>
      </w:r>
      <w:r w:rsidR="001C48DA" w:rsidRPr="00CE67F9">
        <w:rPr>
          <w:rFonts w:ascii="Arial" w:eastAsia="Times New Roman" w:hAnsi="Arial" w:cs="Arial"/>
          <w:sz w:val="21"/>
          <w:szCs w:val="21"/>
          <w:lang w:eastAsia="sk-SK"/>
        </w:rPr>
        <w:t>22</w:t>
      </w:r>
    </w:p>
    <w:p w14:paraId="256CA9AB" w14:textId="77777777" w:rsidR="00BE1443" w:rsidRPr="00CE67F9" w:rsidRDefault="00BE1443" w:rsidP="00BE144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170BFC33" w14:textId="77777777" w:rsidR="000768E4" w:rsidRPr="00CE67F9" w:rsidRDefault="000768E4" w:rsidP="00BE144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10ECFDFA" w14:textId="77777777" w:rsidR="001C48DA" w:rsidRPr="00CE67F9" w:rsidRDefault="001C48DA" w:rsidP="00BE144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6E66E7F1" w14:textId="1397E02F" w:rsidR="00BF7620" w:rsidRPr="00CE67F9" w:rsidRDefault="00AB2831" w:rsidP="001C48DA">
      <w:pPr>
        <w:spacing w:after="0" w:line="259" w:lineRule="auto"/>
        <w:ind w:left="1412" w:hanging="1412"/>
        <w:rPr>
          <w:rFonts w:ascii="Arial" w:hAnsi="Arial" w:cs="Arial"/>
        </w:rPr>
      </w:pPr>
      <w:r w:rsidRPr="00CE67F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Schválil: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="006065CA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615EF8" w:rsidRPr="00CE67F9">
        <w:rPr>
          <w:rFonts w:ascii="Arial" w:hAnsi="Arial" w:cs="Arial"/>
        </w:rPr>
        <w:t xml:space="preserve">Ing. </w:t>
      </w:r>
      <w:proofErr w:type="spellStart"/>
      <w:r w:rsidR="001C48DA" w:rsidRPr="00CE67F9">
        <w:rPr>
          <w:rFonts w:ascii="Arial" w:hAnsi="Arial" w:cs="Arial"/>
        </w:rPr>
        <w:t>Svitáč</w:t>
      </w:r>
      <w:proofErr w:type="spellEnd"/>
      <w:r w:rsidR="00615EF8" w:rsidRPr="00CE67F9">
        <w:rPr>
          <w:rFonts w:ascii="Arial" w:hAnsi="Arial" w:cs="Arial"/>
        </w:rPr>
        <w:t xml:space="preserve"> </w:t>
      </w:r>
      <w:r w:rsidR="001C48DA" w:rsidRPr="00CE67F9">
        <w:rPr>
          <w:rFonts w:ascii="Arial" w:hAnsi="Arial" w:cs="Arial"/>
        </w:rPr>
        <w:t>Andrej</w:t>
      </w:r>
      <w:r w:rsidR="00615EF8" w:rsidRPr="00CE67F9">
        <w:rPr>
          <w:rFonts w:ascii="Arial" w:hAnsi="Arial" w:cs="Arial"/>
        </w:rPr>
        <w:t xml:space="preserve">, </w:t>
      </w:r>
      <w:r w:rsidR="00BF7620" w:rsidRPr="00CE67F9">
        <w:rPr>
          <w:rFonts w:ascii="Arial" w:hAnsi="Arial" w:cs="Arial"/>
        </w:rPr>
        <w:tab/>
      </w:r>
      <w:r w:rsidR="00BF7620" w:rsidRPr="00CE67F9">
        <w:rPr>
          <w:rFonts w:ascii="Arial" w:hAnsi="Arial" w:cs="Arial"/>
        </w:rPr>
        <w:tab/>
      </w:r>
      <w:r w:rsidR="00BF7620" w:rsidRPr="00CE67F9">
        <w:rPr>
          <w:rFonts w:ascii="Arial" w:hAnsi="Arial" w:cs="Arial"/>
        </w:rPr>
        <w:tab/>
      </w:r>
      <w:r w:rsidR="00BF7620" w:rsidRPr="00CE67F9">
        <w:rPr>
          <w:rFonts w:ascii="Arial" w:hAnsi="Arial" w:cs="Arial"/>
        </w:rPr>
        <w:tab/>
      </w:r>
      <w:r w:rsidR="00BF7620" w:rsidRPr="00CE67F9">
        <w:rPr>
          <w:rFonts w:ascii="Arial" w:hAnsi="Arial" w:cs="Arial"/>
        </w:rPr>
        <w:tab/>
      </w:r>
      <w:r w:rsidR="00BF7620" w:rsidRPr="00CE67F9">
        <w:rPr>
          <w:rFonts w:ascii="Arial" w:hAnsi="Arial" w:cs="Arial"/>
        </w:rPr>
        <w:tab/>
      </w:r>
      <w:r w:rsidR="00BF7620" w:rsidRPr="00CE67F9">
        <w:rPr>
          <w:rFonts w:ascii="Arial" w:hAnsi="Arial" w:cs="Arial"/>
        </w:rPr>
        <w:tab/>
      </w:r>
      <w:r w:rsidR="00615EF8" w:rsidRPr="00CE67F9">
        <w:rPr>
          <w:rFonts w:ascii="Arial" w:hAnsi="Arial" w:cs="Arial"/>
        </w:rPr>
        <w:tab/>
      </w:r>
      <w:r w:rsidR="00BF7620" w:rsidRPr="00CE67F9">
        <w:rPr>
          <w:rFonts w:ascii="Arial" w:hAnsi="Arial" w:cs="Arial"/>
        </w:rPr>
        <w:tab/>
      </w:r>
      <w:r w:rsidR="00615EF8" w:rsidRPr="00CE67F9">
        <w:rPr>
          <w:rFonts w:ascii="Arial" w:hAnsi="Arial" w:cs="Arial"/>
        </w:rPr>
        <w:t xml:space="preserve">generálny riaditeľ Implementačnej agentúry Ministerstva práce, </w:t>
      </w:r>
    </w:p>
    <w:p w14:paraId="0092B149" w14:textId="7CDCE9F4" w:rsidR="00AB2831" w:rsidRPr="00CE67F9" w:rsidRDefault="00615EF8" w:rsidP="00BF7620">
      <w:pPr>
        <w:spacing w:line="259" w:lineRule="auto"/>
        <w:ind w:left="1410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hAnsi="Arial" w:cs="Arial"/>
        </w:rPr>
        <w:t>sociálnych vecí a rodiny Slovenskej republiky</w:t>
      </w:r>
      <w:r w:rsidRPr="00CE67F9">
        <w:rPr>
          <w:rFonts w:ascii="Arial" w:hAnsi="Arial" w:cs="Arial"/>
        </w:rPr>
        <w:tab/>
      </w:r>
      <w:r w:rsidR="00AB2831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14:paraId="4188A3AE" w14:textId="77777777" w:rsidR="000768E4" w:rsidRPr="00CE67F9" w:rsidRDefault="000768E4">
      <w:pPr>
        <w:spacing w:line="259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31FC2D91" w14:textId="77777777" w:rsidR="000768E4" w:rsidRPr="00CE67F9" w:rsidRDefault="000768E4">
      <w:pPr>
        <w:spacing w:line="259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326CE7F9" w14:textId="77777777" w:rsidR="000768E4" w:rsidRPr="00CE67F9" w:rsidRDefault="000768E4">
      <w:pPr>
        <w:spacing w:line="259" w:lineRule="auto"/>
        <w:rPr>
          <w:rFonts w:ascii="Arial" w:eastAsia="Times New Roman" w:hAnsi="Arial" w:cs="Arial"/>
          <w:b/>
          <w:bCs/>
          <w:color w:val="FFFFFF" w:themeColor="background1"/>
          <w:kern w:val="36"/>
          <w:sz w:val="23"/>
          <w:szCs w:val="23"/>
          <w:lang w:eastAsia="sk-SK"/>
        </w:rPr>
      </w:pPr>
    </w:p>
    <w:p w14:paraId="16A7E4DC" w14:textId="54D1012F" w:rsidR="00AB2831" w:rsidRPr="00CE67F9" w:rsidRDefault="001C48DA" w:rsidP="00AB2831">
      <w:pPr>
        <w:spacing w:line="259" w:lineRule="auto"/>
        <w:jc w:val="center"/>
        <w:rPr>
          <w:rFonts w:ascii="Arial" w:eastAsia="Times New Roman" w:hAnsi="Arial" w:cs="Arial"/>
          <w:bCs/>
          <w:kern w:val="36"/>
          <w:szCs w:val="23"/>
          <w:lang w:eastAsia="sk-SK"/>
        </w:rPr>
      </w:pPr>
      <w:r w:rsidRPr="00CE67F9">
        <w:rPr>
          <w:rFonts w:ascii="Arial" w:eastAsia="Times New Roman" w:hAnsi="Arial" w:cs="Arial"/>
          <w:bCs/>
          <w:kern w:val="36"/>
          <w:szCs w:val="23"/>
          <w:lang w:eastAsia="sk-SK"/>
        </w:rPr>
        <w:t>Máj</w:t>
      </w:r>
      <w:r w:rsidR="00560DAB" w:rsidRPr="00CE67F9">
        <w:rPr>
          <w:rFonts w:ascii="Arial" w:eastAsia="Times New Roman" w:hAnsi="Arial" w:cs="Arial"/>
          <w:bCs/>
          <w:kern w:val="36"/>
          <w:szCs w:val="23"/>
          <w:lang w:eastAsia="sk-SK"/>
        </w:rPr>
        <w:t xml:space="preserve"> </w:t>
      </w:r>
      <w:r w:rsidR="00AB2831" w:rsidRPr="00CE67F9">
        <w:rPr>
          <w:rFonts w:ascii="Arial" w:eastAsia="Times New Roman" w:hAnsi="Arial" w:cs="Arial"/>
          <w:bCs/>
          <w:kern w:val="36"/>
          <w:szCs w:val="23"/>
          <w:lang w:eastAsia="sk-SK"/>
        </w:rPr>
        <w:t>20</w:t>
      </w:r>
      <w:r w:rsidRPr="00CE67F9">
        <w:rPr>
          <w:rFonts w:ascii="Arial" w:eastAsia="Times New Roman" w:hAnsi="Arial" w:cs="Arial"/>
          <w:bCs/>
          <w:kern w:val="36"/>
          <w:szCs w:val="23"/>
          <w:lang w:eastAsia="sk-SK"/>
        </w:rPr>
        <w:t>22</w:t>
      </w:r>
    </w:p>
    <w:p w14:paraId="42038D43" w14:textId="77777777" w:rsidR="00AB2831" w:rsidRPr="00CE67F9" w:rsidRDefault="00AB2831" w:rsidP="00AB2831">
      <w:pPr>
        <w:spacing w:line="259" w:lineRule="auto"/>
        <w:jc w:val="center"/>
        <w:rPr>
          <w:rFonts w:ascii="Arial" w:eastAsia="Times New Roman" w:hAnsi="Arial" w:cs="Arial"/>
          <w:bCs/>
          <w:color w:val="FFFFFF" w:themeColor="background1"/>
          <w:kern w:val="36"/>
          <w:sz w:val="23"/>
          <w:szCs w:val="23"/>
          <w:lang w:eastAsia="sk-SK"/>
        </w:rPr>
      </w:pPr>
      <w:r w:rsidRPr="00CE67F9">
        <w:rPr>
          <w:rFonts w:ascii="Arial" w:eastAsia="Times New Roman" w:hAnsi="Arial" w:cs="Arial"/>
          <w:bCs/>
          <w:kern w:val="36"/>
          <w:szCs w:val="23"/>
          <w:lang w:eastAsia="sk-SK"/>
        </w:rPr>
        <w:t>Bratislava</w:t>
      </w:r>
      <w:r w:rsidRPr="00CE67F9">
        <w:rPr>
          <w:rFonts w:ascii="Arial" w:eastAsia="Times New Roman" w:hAnsi="Arial" w:cs="Arial"/>
          <w:bCs/>
          <w:color w:val="FFFFFF" w:themeColor="background1"/>
          <w:kern w:val="36"/>
          <w:sz w:val="23"/>
          <w:szCs w:val="23"/>
          <w:lang w:eastAsia="sk-SK"/>
        </w:rPr>
        <w:br w:type="page"/>
      </w:r>
    </w:p>
    <w:p w14:paraId="1D4F114E" w14:textId="77777777" w:rsidR="007069B4" w:rsidRPr="00CE67F9" w:rsidRDefault="007069B4" w:rsidP="00337921">
      <w:pPr>
        <w:pStyle w:val="Nadpis1"/>
        <w:rPr>
          <w:rFonts w:ascii="Arial" w:hAnsi="Arial" w:cs="Arial"/>
        </w:rPr>
      </w:pPr>
      <w:r w:rsidRPr="00CE67F9">
        <w:rPr>
          <w:rFonts w:ascii="Arial" w:hAnsi="Arial" w:cs="Arial"/>
        </w:rPr>
        <w:lastRenderedPageBreak/>
        <w:t>Formálne náležitosti oznámenia</w:t>
      </w:r>
    </w:p>
    <w:p w14:paraId="7D57A3EA" w14:textId="77777777" w:rsidR="00B046C2" w:rsidRPr="00CE67F9" w:rsidRDefault="00B046C2" w:rsidP="0033792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>Základné informácie o národnom projekte</w:t>
      </w:r>
      <w:r w:rsidR="001E0435" w:rsidRPr="00CE67F9">
        <w:rPr>
          <w:rStyle w:val="Odkaznapoznmkupodiarou"/>
          <w:rFonts w:ascii="Arial" w:hAnsi="Arial" w:cs="Arial"/>
          <w:color w:val="D25B5B"/>
        </w:rPr>
        <w:footnoteReference w:id="1"/>
      </w:r>
    </w:p>
    <w:p w14:paraId="26384C42" w14:textId="720500ED" w:rsidR="001B2703" w:rsidRPr="00CE67F9" w:rsidRDefault="00744B38" w:rsidP="001E0435">
      <w:pPr>
        <w:shd w:val="clear" w:color="auto" w:fill="FFFFFF"/>
        <w:spacing w:after="150" w:line="240" w:lineRule="auto"/>
        <w:ind w:left="2832" w:hanging="2832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IMPLEA</w:t>
      </w:r>
    </w:p>
    <w:p w14:paraId="58D24A61" w14:textId="77777777" w:rsidR="001B2703" w:rsidRPr="00CE67F9" w:rsidRDefault="001B2703" w:rsidP="001B270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Operačný program: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  </w:t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0B79C8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Ľudské zdroje (ďalej len „OP ĽZ“)</w:t>
      </w:r>
    </w:p>
    <w:p w14:paraId="167C533E" w14:textId="77777777" w:rsidR="001B2703" w:rsidRPr="00CE67F9" w:rsidRDefault="001B2703" w:rsidP="001B270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Prioritná os: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0B79C8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4 - Sociálne začlenenie</w:t>
      </w:r>
    </w:p>
    <w:p w14:paraId="3A92297F" w14:textId="77777777" w:rsidR="001B2703" w:rsidRPr="00CE67F9" w:rsidRDefault="001B2703" w:rsidP="001B270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Špecifický cieľ: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  </w:t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0B79C8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E910D2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4.2.1 – Prechod z inštitucionálnej na komunitnú starostlivosť</w:t>
      </w:r>
    </w:p>
    <w:p w14:paraId="144EBAEA" w14:textId="77777777" w:rsidR="006362F9" w:rsidRPr="00CE67F9" w:rsidRDefault="00F77771" w:rsidP="00E75B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Schéma štátnej pomoci/</w:t>
      </w:r>
      <w:r w:rsidR="00E75B80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               </w:t>
      </w:r>
    </w:p>
    <w:p w14:paraId="2B656B51" w14:textId="1ABB9B07" w:rsidR="00F77771" w:rsidRPr="00CE67F9" w:rsidRDefault="00F77771" w:rsidP="006362F9">
      <w:pPr>
        <w:shd w:val="clear" w:color="auto" w:fill="FFFFFF"/>
        <w:spacing w:after="240" w:line="240" w:lineRule="auto"/>
        <w:ind w:left="2835" w:hanging="2835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Schéma pomoci de </w:t>
      </w:r>
      <w:proofErr w:type="spellStart"/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minimis</w:t>
      </w:r>
      <w:proofErr w:type="spellEnd"/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: </w:t>
      </w:r>
      <w:r w:rsidR="00597652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="009A138B" w:rsidRPr="00CE67F9">
        <w:rPr>
          <w:rFonts w:ascii="Arial" w:eastAsia="Times New Roman" w:hAnsi="Arial" w:cs="Arial"/>
          <w:sz w:val="21"/>
          <w:szCs w:val="21"/>
          <w:lang w:eastAsia="sk-SK"/>
        </w:rPr>
        <w:t>DM - 3/2021</w:t>
      </w:r>
      <w:r w:rsidR="006362F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- Schéma pomoci de </w:t>
      </w:r>
      <w:proofErr w:type="spellStart"/>
      <w:r w:rsidR="006362F9" w:rsidRPr="00CE67F9">
        <w:rPr>
          <w:rFonts w:ascii="Arial" w:eastAsia="Times New Roman" w:hAnsi="Arial" w:cs="Arial"/>
          <w:sz w:val="21"/>
          <w:szCs w:val="21"/>
          <w:lang w:eastAsia="sk-SK"/>
        </w:rPr>
        <w:t>minimis</w:t>
      </w:r>
      <w:proofErr w:type="spellEnd"/>
      <w:r w:rsidR="006362F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na podporu sociálnej inklúzie,</w:t>
      </w:r>
      <w:r w:rsidR="006362F9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  <w:r w:rsidR="00E75B80" w:rsidRPr="00CE67F9">
        <w:rPr>
          <w:rFonts w:ascii="Arial" w:eastAsia="Times New Roman" w:hAnsi="Arial" w:cs="Arial"/>
          <w:sz w:val="21"/>
          <w:szCs w:val="21"/>
          <w:lang w:eastAsia="sk-SK"/>
        </w:rPr>
        <w:t>zamestnanosti a vzdelávania zamestnancov</w:t>
      </w:r>
      <w:r w:rsidR="00E75B80" w:rsidRPr="00CE67F9" w:rsidDel="00E75B80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14:paraId="6CD2C0C4" w14:textId="77777777" w:rsidR="00F77771" w:rsidRPr="00CE67F9" w:rsidRDefault="00F77771" w:rsidP="001B270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Fond: </w:t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="000B79C8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Európsky sociálny fond</w:t>
      </w:r>
      <w:r w:rsidR="005907E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(ďalej len „ESF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“</w:t>
      </w:r>
      <w:r w:rsidR="005907E3" w:rsidRPr="00CE67F9">
        <w:rPr>
          <w:rFonts w:ascii="Arial" w:eastAsia="Times New Roman" w:hAnsi="Arial" w:cs="Arial"/>
          <w:sz w:val="21"/>
          <w:szCs w:val="21"/>
          <w:lang w:eastAsia="sk-SK"/>
        </w:rPr>
        <w:t>)</w:t>
      </w:r>
    </w:p>
    <w:p w14:paraId="6C39FDD6" w14:textId="77777777" w:rsidR="00C05C3F" w:rsidRPr="00CE67F9" w:rsidRDefault="00C05C3F" w:rsidP="00C05C3F">
      <w:pPr>
        <w:shd w:val="clear" w:color="auto" w:fill="FFFFFF"/>
        <w:spacing w:after="150" w:line="240" w:lineRule="auto"/>
        <w:ind w:left="2832" w:hanging="2832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Miesto realizácie</w:t>
      </w:r>
      <w:r w:rsidR="00E75B80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projektu</w:t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: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ab/>
        <w:t xml:space="preserve">Všetky samosprávne kraje </w:t>
      </w:r>
      <w:r w:rsidR="000D0A96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SR </w:t>
      </w:r>
    </w:p>
    <w:p w14:paraId="07CBE478" w14:textId="64559B7E" w:rsidR="00F77771" w:rsidRPr="00CE67F9" w:rsidRDefault="00B046C2" w:rsidP="000B79C8">
      <w:pPr>
        <w:shd w:val="clear" w:color="auto" w:fill="FFFFFF"/>
        <w:spacing w:after="150" w:line="240" w:lineRule="auto"/>
        <w:ind w:left="2835" w:hanging="2835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Prijímateľ projektu</w:t>
      </w:r>
      <w:r w:rsidR="00F77771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:</w:t>
      </w:r>
      <w:r w:rsidR="00F77771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>Implementačná agentúra Minis</w:t>
      </w:r>
      <w:r w:rsidR="000B79C8" w:rsidRPr="00CE67F9">
        <w:rPr>
          <w:rFonts w:ascii="Arial" w:eastAsia="Times New Roman" w:hAnsi="Arial" w:cs="Arial"/>
          <w:sz w:val="21"/>
          <w:szCs w:val="21"/>
          <w:lang w:eastAsia="sk-SK"/>
        </w:rPr>
        <w:t>terstva práce sociálnych vecí a </w:t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>rodiny Slovenskej republiky (ďalej len „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>“)</w:t>
      </w:r>
    </w:p>
    <w:p w14:paraId="34088E76" w14:textId="77777777" w:rsidR="000D0A96" w:rsidRPr="00CE67F9" w:rsidRDefault="00AB6D72" w:rsidP="00F777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Adresa s</w:t>
      </w:r>
      <w:r w:rsidR="000D0A96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ídl</w:t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a</w:t>
      </w:r>
      <w:r w:rsidR="000D0A96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: </w:t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="000D0A96" w:rsidRPr="00CE67F9">
        <w:rPr>
          <w:rFonts w:ascii="Arial" w:eastAsia="Times New Roman" w:hAnsi="Arial" w:cs="Arial"/>
          <w:sz w:val="21"/>
          <w:szCs w:val="21"/>
          <w:lang w:eastAsia="sk-SK"/>
        </w:rPr>
        <w:t>Špitálska 6, 814 55 Bratislava</w:t>
      </w:r>
    </w:p>
    <w:p w14:paraId="474E078E" w14:textId="77777777" w:rsidR="00AB6D72" w:rsidRPr="00CE67F9" w:rsidRDefault="00AB6D72" w:rsidP="00337921">
      <w:pPr>
        <w:shd w:val="clear" w:color="auto" w:fill="FFFFFF"/>
        <w:spacing w:after="72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Doručovacia adresa: </w:t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="00A06B29" w:rsidRPr="00CE67F9">
        <w:rPr>
          <w:rFonts w:ascii="Arial" w:eastAsia="Times New Roman" w:hAnsi="Arial" w:cs="Arial"/>
          <w:sz w:val="21"/>
          <w:szCs w:val="21"/>
          <w:lang w:eastAsia="sk-SK"/>
        </w:rPr>
        <w:t>Nevädzová 5, 821 01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Bratislava</w:t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</w:p>
    <w:p w14:paraId="17849F64" w14:textId="77777777" w:rsidR="00F77771" w:rsidRPr="00CE67F9" w:rsidRDefault="000B79C8" w:rsidP="00337921">
      <w:pPr>
        <w:pStyle w:val="Nadpis2"/>
        <w:rPr>
          <w:rFonts w:ascii="Arial" w:hAnsi="Arial" w:cs="Arial"/>
          <w:color w:val="D25B5B"/>
        </w:rPr>
      </w:pPr>
      <w:bookmarkStart w:id="0" w:name="_Dĺžka_trvania_Oznámenia"/>
      <w:bookmarkEnd w:id="0"/>
      <w:r w:rsidRPr="00CE67F9">
        <w:rPr>
          <w:rFonts w:ascii="Arial" w:hAnsi="Arial" w:cs="Arial"/>
          <w:color w:val="D25B5B"/>
        </w:rPr>
        <w:t xml:space="preserve">Dĺžka trvania </w:t>
      </w:r>
      <w:r w:rsidR="00236620" w:rsidRPr="00CE67F9">
        <w:rPr>
          <w:rFonts w:ascii="Arial" w:hAnsi="Arial" w:cs="Arial"/>
          <w:color w:val="D25B5B"/>
        </w:rPr>
        <w:t>O</w:t>
      </w:r>
      <w:r w:rsidRPr="00CE67F9">
        <w:rPr>
          <w:rFonts w:ascii="Arial" w:hAnsi="Arial" w:cs="Arial"/>
          <w:color w:val="D25B5B"/>
        </w:rPr>
        <w:t>známenia o možnosti zapojiť sa do NP TOS</w:t>
      </w:r>
    </w:p>
    <w:p w14:paraId="55E379C5" w14:textId="77777777" w:rsidR="00F77771" w:rsidRPr="00CE67F9" w:rsidRDefault="00A920E2" w:rsidP="00F7777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Typ oznámenia</w:t>
      </w:r>
      <w:r w:rsidR="00F77771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:</w:t>
      </w:r>
      <w:r w:rsidR="0084662C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84662C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8440D4"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84662C" w:rsidRPr="00CE67F9">
        <w:rPr>
          <w:rFonts w:ascii="Arial" w:eastAsia="Times New Roman" w:hAnsi="Arial" w:cs="Arial"/>
          <w:sz w:val="21"/>
          <w:szCs w:val="21"/>
          <w:lang w:eastAsia="sk-SK"/>
        </w:rPr>
        <w:t>otvorené</w:t>
      </w:r>
    </w:p>
    <w:p w14:paraId="12C36E7C" w14:textId="31A6592C" w:rsidR="000B79C8" w:rsidRPr="00CE67F9" w:rsidRDefault="000B79C8" w:rsidP="00F7777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Dátum zverejnenia oznámenia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: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B7034A" w:rsidRPr="00CE67F9">
        <w:rPr>
          <w:rFonts w:ascii="Arial" w:eastAsia="Times New Roman" w:hAnsi="Arial" w:cs="Arial"/>
          <w:sz w:val="21"/>
          <w:szCs w:val="21"/>
          <w:lang w:eastAsia="sk-SK"/>
        </w:rPr>
        <w:t>12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B7034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1B4841" w:rsidRPr="00CE67F9">
        <w:rPr>
          <w:rFonts w:ascii="Arial" w:eastAsia="Times New Roman" w:hAnsi="Arial" w:cs="Arial"/>
          <w:sz w:val="21"/>
          <w:szCs w:val="21"/>
          <w:lang w:eastAsia="sk-SK"/>
        </w:rPr>
        <w:t>05</w:t>
      </w:r>
      <w:r w:rsidR="00CC0AAB"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B7034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CC0AAB" w:rsidRPr="00CE67F9">
        <w:rPr>
          <w:rFonts w:ascii="Arial" w:eastAsia="Times New Roman" w:hAnsi="Arial" w:cs="Arial"/>
          <w:sz w:val="21"/>
          <w:szCs w:val="21"/>
          <w:lang w:eastAsia="sk-SK"/>
        </w:rPr>
        <w:t>202</w:t>
      </w:r>
      <w:r w:rsidR="001B4841" w:rsidRPr="00CE67F9">
        <w:rPr>
          <w:rFonts w:ascii="Arial" w:eastAsia="Times New Roman" w:hAnsi="Arial" w:cs="Arial"/>
          <w:sz w:val="21"/>
          <w:szCs w:val="21"/>
          <w:lang w:eastAsia="sk-SK"/>
        </w:rPr>
        <w:t>2</w:t>
      </w:r>
    </w:p>
    <w:p w14:paraId="6E723E72" w14:textId="40F0AC64" w:rsidR="000B79C8" w:rsidRPr="00CE67F9" w:rsidRDefault="000B79C8" w:rsidP="000B79C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Dátum uzavretia oznámenia:</w:t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ab/>
      </w:r>
      <w:r w:rsidR="00C71F05" w:rsidRPr="00CE67F9">
        <w:rPr>
          <w:rFonts w:ascii="Arial" w:eastAsia="Times New Roman" w:hAnsi="Arial" w:cs="Arial"/>
          <w:sz w:val="21"/>
          <w:szCs w:val="21"/>
          <w:lang w:eastAsia="sk-SK"/>
        </w:rPr>
        <w:t>do</w:t>
      </w:r>
      <w:r w:rsidR="00C257B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B7034A" w:rsidRPr="00CE67F9">
        <w:rPr>
          <w:rFonts w:ascii="Arial" w:eastAsia="Times New Roman" w:hAnsi="Arial" w:cs="Arial"/>
          <w:sz w:val="21"/>
          <w:szCs w:val="21"/>
          <w:lang w:eastAsia="sk-SK"/>
        </w:rPr>
        <w:t>30</w:t>
      </w:r>
      <w:r w:rsidR="004F269A"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B7034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4F269A" w:rsidRPr="00CE67F9">
        <w:rPr>
          <w:rFonts w:ascii="Arial" w:eastAsia="Times New Roman" w:hAnsi="Arial" w:cs="Arial"/>
          <w:sz w:val="21"/>
          <w:szCs w:val="21"/>
          <w:lang w:eastAsia="sk-SK"/>
        </w:rPr>
        <w:t>0</w:t>
      </w:r>
      <w:r w:rsidR="00B7034A" w:rsidRPr="00CE67F9">
        <w:rPr>
          <w:rFonts w:ascii="Arial" w:eastAsia="Times New Roman" w:hAnsi="Arial" w:cs="Arial"/>
          <w:sz w:val="21"/>
          <w:szCs w:val="21"/>
          <w:lang w:eastAsia="sk-SK"/>
        </w:rPr>
        <w:t>6</w:t>
      </w:r>
      <w:r w:rsidR="004F269A"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B7034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4F269A" w:rsidRPr="00CE67F9">
        <w:rPr>
          <w:rFonts w:ascii="Arial" w:eastAsia="Times New Roman" w:hAnsi="Arial" w:cs="Arial"/>
          <w:sz w:val="21"/>
          <w:szCs w:val="21"/>
          <w:lang w:eastAsia="sk-SK"/>
        </w:rPr>
        <w:t>2023</w:t>
      </w:r>
      <w:r w:rsidR="00604831" w:rsidRPr="00CE67F9">
        <w:rPr>
          <w:rFonts w:ascii="Arial" w:eastAsia="Times New Roman" w:hAnsi="Arial" w:cs="Arial"/>
          <w:sz w:val="21"/>
          <w:szCs w:val="21"/>
          <w:lang w:eastAsia="sk-SK"/>
        </w:rPr>
        <w:t>, alebo do vyčerpania alokácie</w:t>
      </w:r>
    </w:p>
    <w:p w14:paraId="2FD28C7B" w14:textId="77777777" w:rsidR="000B79C8" w:rsidRPr="00CE67F9" w:rsidRDefault="000B79C8" w:rsidP="00BF4E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3B642845" w14:textId="4A438772" w:rsidR="00F77771" w:rsidRPr="00CE67F9" w:rsidRDefault="00744B38" w:rsidP="00B016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uzavrie </w:t>
      </w:r>
      <w:r w:rsidR="00FA5E6F" w:rsidRPr="00CE67F9">
        <w:rPr>
          <w:rFonts w:ascii="Arial" w:eastAsia="Times New Roman" w:hAnsi="Arial" w:cs="Arial"/>
          <w:sz w:val="21"/>
          <w:szCs w:val="21"/>
          <w:lang w:eastAsia="sk-SK"/>
        </w:rPr>
        <w:t>O</w:t>
      </w:r>
      <w:r w:rsidR="000B79C8" w:rsidRPr="00CE67F9">
        <w:rPr>
          <w:rFonts w:ascii="Arial" w:eastAsia="Times New Roman" w:hAnsi="Arial" w:cs="Arial"/>
          <w:sz w:val="21"/>
          <w:szCs w:val="21"/>
          <w:lang w:eastAsia="sk-SK"/>
        </w:rPr>
        <w:t>známenie</w:t>
      </w:r>
      <w:r w:rsidR="000D0A96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0B79C8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o možnosti predkladania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0B79C8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stí na zapojenie sa do národného projektu Podpora rozvoja a dostupnosti terénnej opatrovateľskej služby </w:t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>(ďalej len „</w:t>
      </w:r>
      <w:r w:rsidR="005907E3" w:rsidRPr="00CE67F9">
        <w:rPr>
          <w:rFonts w:ascii="Arial" w:eastAsia="Times New Roman" w:hAnsi="Arial" w:cs="Arial"/>
          <w:sz w:val="21"/>
          <w:szCs w:val="21"/>
          <w:lang w:eastAsia="sk-SK"/>
        </w:rPr>
        <w:t>O</w:t>
      </w:r>
      <w:r w:rsidR="000B79C8" w:rsidRPr="00CE67F9">
        <w:rPr>
          <w:rFonts w:ascii="Arial" w:eastAsia="Times New Roman" w:hAnsi="Arial" w:cs="Arial"/>
          <w:sz w:val="21"/>
          <w:szCs w:val="21"/>
          <w:lang w:eastAsia="sk-SK"/>
        </w:rPr>
        <w:t>známenie</w:t>
      </w:r>
      <w:r w:rsidR="00B016FD" w:rsidRPr="00CE67F9">
        <w:rPr>
          <w:rFonts w:ascii="Arial" w:eastAsia="Times New Roman" w:hAnsi="Arial" w:cs="Arial"/>
          <w:sz w:val="21"/>
          <w:szCs w:val="21"/>
          <w:lang w:eastAsia="sk-SK"/>
        </w:rPr>
        <w:t>“) v </w:t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prípade vyčerpania finančných prostriedkov, alebo na základe rozhodnutia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4E27FF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 závislosti od toho, ktorá skutočnosť nastane skôr</w:t>
      </w:r>
      <w:r w:rsidR="00C71F0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, najneskôr však do </w:t>
      </w:r>
      <w:r w:rsidR="00B7034A" w:rsidRPr="00CE67F9">
        <w:rPr>
          <w:rFonts w:ascii="Arial" w:eastAsia="Times New Roman" w:hAnsi="Arial" w:cs="Arial"/>
          <w:sz w:val="21"/>
          <w:szCs w:val="21"/>
          <w:lang w:eastAsia="sk-SK"/>
        </w:rPr>
        <w:t>30</w:t>
      </w:r>
      <w:r w:rsidR="004F269A"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B7034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4F269A" w:rsidRPr="00CE67F9">
        <w:rPr>
          <w:rFonts w:ascii="Arial" w:eastAsia="Times New Roman" w:hAnsi="Arial" w:cs="Arial"/>
          <w:sz w:val="21"/>
          <w:szCs w:val="21"/>
          <w:lang w:eastAsia="sk-SK"/>
        </w:rPr>
        <w:t>0</w:t>
      </w:r>
      <w:r w:rsidR="00B7034A" w:rsidRPr="00CE67F9">
        <w:rPr>
          <w:rFonts w:ascii="Arial" w:eastAsia="Times New Roman" w:hAnsi="Arial" w:cs="Arial"/>
          <w:sz w:val="21"/>
          <w:szCs w:val="21"/>
          <w:lang w:eastAsia="sk-SK"/>
        </w:rPr>
        <w:t>6</w:t>
      </w:r>
      <w:r w:rsidR="004F269A"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B7034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4F269A" w:rsidRPr="00CE67F9">
        <w:rPr>
          <w:rFonts w:ascii="Arial" w:eastAsia="Times New Roman" w:hAnsi="Arial" w:cs="Arial"/>
          <w:sz w:val="21"/>
          <w:szCs w:val="21"/>
          <w:lang w:eastAsia="sk-SK"/>
        </w:rPr>
        <w:t>2023</w:t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zver</w:t>
      </w:r>
      <w:r w:rsidR="00236620" w:rsidRPr="00CE67F9">
        <w:rPr>
          <w:rFonts w:ascii="Arial" w:eastAsia="Times New Roman" w:hAnsi="Arial" w:cs="Arial"/>
          <w:sz w:val="21"/>
          <w:szCs w:val="21"/>
          <w:lang w:eastAsia="sk-SK"/>
        </w:rPr>
        <w:t>ejní informáciu o uzavretí O</w:t>
      </w:r>
      <w:r w:rsidR="00A920E2" w:rsidRPr="00CE67F9">
        <w:rPr>
          <w:rFonts w:ascii="Arial" w:eastAsia="Times New Roman" w:hAnsi="Arial" w:cs="Arial"/>
          <w:sz w:val="21"/>
          <w:szCs w:val="21"/>
          <w:lang w:eastAsia="sk-SK"/>
        </w:rPr>
        <w:t>známenia</w:t>
      </w:r>
      <w:r w:rsidR="00F77771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na webovom sídle </w:t>
      </w:r>
      <w:hyperlink r:id="rId8" w:history="1">
        <w:r w:rsidR="00EA52D4" w:rsidRPr="00CE67F9">
          <w:rPr>
            <w:rStyle w:val="Hypertextovprepojenie"/>
            <w:rFonts w:ascii="Arial" w:eastAsia="Times New Roman" w:hAnsi="Arial" w:cs="Arial"/>
            <w:sz w:val="21"/>
            <w:szCs w:val="21"/>
            <w:lang w:eastAsia="sk-SK"/>
          </w:rPr>
          <w:t>www.nptos.gov.sk</w:t>
        </w:r>
      </w:hyperlink>
      <w:r w:rsidR="00B371D2" w:rsidRPr="00CE67F9">
        <w:rPr>
          <w:rFonts w:ascii="Arial" w:hAnsi="Arial" w:cs="Arial"/>
        </w:rPr>
        <w:t>.</w:t>
      </w:r>
    </w:p>
    <w:p w14:paraId="0C69B3E4" w14:textId="77777777" w:rsidR="00B016FD" w:rsidRPr="00CE67F9" w:rsidRDefault="00B016FD" w:rsidP="0033792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 xml:space="preserve">Financovanie projektu </w:t>
      </w:r>
    </w:p>
    <w:p w14:paraId="4E26D69E" w14:textId="77777777" w:rsidR="00EA57CA" w:rsidRPr="00CE67F9" w:rsidRDefault="00B016FD" w:rsidP="00B016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Financovanie celkových oprávnených výdavkov </w:t>
      </w:r>
      <w:r w:rsidR="00E14ECE" w:rsidRPr="00CE67F9">
        <w:rPr>
          <w:rFonts w:ascii="Arial" w:eastAsia="Times New Roman" w:hAnsi="Arial" w:cs="Arial"/>
          <w:sz w:val="21"/>
          <w:szCs w:val="21"/>
          <w:lang w:eastAsia="sk-SK"/>
        </w:rPr>
        <w:t>NP TOS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 rámci 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O</w:t>
      </w:r>
      <w:r w:rsidR="001D6F91" w:rsidRPr="00CE67F9">
        <w:rPr>
          <w:rFonts w:ascii="Arial" w:eastAsia="Times New Roman" w:hAnsi="Arial" w:cs="Arial"/>
          <w:sz w:val="21"/>
          <w:szCs w:val="21"/>
          <w:lang w:eastAsia="sk-SK"/>
        </w:rPr>
        <w:t>známenia</w:t>
      </w:r>
      <w:r w:rsidR="003F0A40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bude realizované v </w:t>
      </w:r>
      <w:r w:rsidR="00E14ECE" w:rsidRPr="00CE67F9">
        <w:rPr>
          <w:rFonts w:ascii="Arial" w:eastAsia="Times New Roman" w:hAnsi="Arial" w:cs="Arial"/>
          <w:sz w:val="21"/>
          <w:szCs w:val="21"/>
          <w:lang w:eastAsia="sk-SK"/>
        </w:rPr>
        <w:t>súlade s 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pravidlami stanovenými v platnej Stratégii financovania Európskych štrukturálnych a investičných fondov pre programové obdobie 2014 – 2020</w:t>
      </w:r>
      <w:r w:rsidR="00EA57CA"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14:paraId="43044C5B" w14:textId="66304168" w:rsidR="008440D4" w:rsidRPr="00CE67F9" w:rsidRDefault="008440D4" w:rsidP="008440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Celková výška nenávratného finančného príspevku, ktorý je schválený na realizáciu NP TOS, je </w:t>
      </w:r>
      <w:r w:rsidR="007B1B8F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6 659 374,80</w:t>
      </w:r>
      <w:r w:rsidR="00B371D2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 </w:t>
      </w:r>
      <w:r w:rsidR="00FA5E6F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EUR</w:t>
      </w:r>
      <w:r w:rsidR="00B371D2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.</w:t>
      </w:r>
    </w:p>
    <w:p w14:paraId="16F21A8D" w14:textId="77777777" w:rsidR="00F45D39" w:rsidRPr="00CE67F9" w:rsidRDefault="00F45D39" w:rsidP="008440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k-SK"/>
        </w:rPr>
      </w:pPr>
    </w:p>
    <w:p w14:paraId="60F13E61" w14:textId="77777777" w:rsidR="00EA57CA" w:rsidRPr="00CE67F9" w:rsidRDefault="005075D5" w:rsidP="00337921">
      <w:pPr>
        <w:spacing w:line="259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br w:type="page"/>
      </w:r>
      <w:r w:rsidR="00EA57CA" w:rsidRPr="00CE67F9">
        <w:rPr>
          <w:rFonts w:ascii="Arial" w:eastAsia="Times New Roman" w:hAnsi="Arial" w:cs="Arial"/>
          <w:sz w:val="21"/>
          <w:szCs w:val="21"/>
          <w:lang w:eastAsia="sk-SK"/>
        </w:rPr>
        <w:lastRenderedPageBreak/>
        <w:t>Finančná pomoc pozostáva z finančného príspevku zo zdrojov ESF a</w:t>
      </w:r>
      <w:r w:rsidR="000E7A9C" w:rsidRPr="00CE67F9">
        <w:rPr>
          <w:rFonts w:ascii="Arial" w:eastAsia="Times New Roman" w:hAnsi="Arial" w:cs="Arial"/>
          <w:sz w:val="21"/>
          <w:szCs w:val="21"/>
          <w:lang w:eastAsia="sk-SK"/>
        </w:rPr>
        <w:t> štátneho rozpočtu (ďalej len „ŠR“)</w:t>
      </w:r>
      <w:r w:rsidR="00EA57C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: </w:t>
      </w:r>
    </w:p>
    <w:p w14:paraId="21F3010E" w14:textId="77777777" w:rsidR="00B016FD" w:rsidRPr="00CE67F9" w:rsidRDefault="00EA57CA" w:rsidP="00EC2833">
      <w:pPr>
        <w:pStyle w:val="Odsekzoznamu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Vzájomný pomer medzi prostriedkami financovania z ESF a ŠR pre menej rozvinutý región (ďalej len „MRR“) je: 85% k 15%. </w:t>
      </w:r>
    </w:p>
    <w:p w14:paraId="027C4C8F" w14:textId="77777777" w:rsidR="55E1EBF3" w:rsidRPr="00CE67F9" w:rsidRDefault="55E1EBF3" w:rsidP="005075D5">
      <w:pPr>
        <w:pStyle w:val="Odsekzoznamu"/>
        <w:numPr>
          <w:ilvl w:val="0"/>
          <w:numId w:val="4"/>
        </w:numPr>
        <w:shd w:val="clear" w:color="auto" w:fill="FFFFFF" w:themeFill="background1"/>
        <w:spacing w:after="15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Vzájomný pomer medzi prostriedkami financovania z ESF a ŠR pre viac rozvinutý región (ďalej len „VRR“) je: 50% k 50%. </w:t>
      </w:r>
    </w:p>
    <w:p w14:paraId="7591AE96" w14:textId="77777777" w:rsidR="00202884" w:rsidRPr="00CE67F9" w:rsidRDefault="00202884" w:rsidP="007B75A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 xml:space="preserve">Indikatívna výška finančných prostriedkov vyčlenených na </w:t>
      </w:r>
      <w:r w:rsidR="00473DF5" w:rsidRPr="00CE67F9">
        <w:rPr>
          <w:rFonts w:ascii="Arial" w:hAnsi="Arial" w:cs="Arial"/>
          <w:color w:val="D25B5B"/>
        </w:rPr>
        <w:t>Oznámeni</w:t>
      </w:r>
      <w:r w:rsidRPr="00CE67F9">
        <w:rPr>
          <w:rFonts w:ascii="Arial" w:hAnsi="Arial" w:cs="Arial"/>
          <w:color w:val="D25B5B"/>
        </w:rPr>
        <w:t>e a limity projektu</w:t>
      </w:r>
    </w:p>
    <w:p w14:paraId="70E3A9E0" w14:textId="54008087" w:rsidR="00C02A64" w:rsidRPr="00CE67F9" w:rsidRDefault="0023787E" w:rsidP="002028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Cs/>
          <w:sz w:val="21"/>
          <w:szCs w:val="21"/>
          <w:highlight w:val="green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Finančné prostriedky</w:t>
      </w:r>
      <w:r w:rsidR="000E7A9C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určené</w:t>
      </w:r>
      <w:r w:rsidR="0020288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8440D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na financovanie transferov tretích subjektov zapojených do </w:t>
      </w:r>
      <w:r w:rsidR="00E14ECE" w:rsidRPr="00CE67F9">
        <w:rPr>
          <w:rFonts w:ascii="Arial" w:eastAsia="Times New Roman" w:hAnsi="Arial" w:cs="Arial"/>
          <w:sz w:val="21"/>
          <w:szCs w:val="21"/>
          <w:lang w:eastAsia="sk-SK"/>
        </w:rPr>
        <w:t>NP TOS</w:t>
      </w:r>
      <w:r w:rsidR="008440D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 rámci </w:t>
      </w:r>
      <w:r w:rsidR="008440D4" w:rsidRPr="00CE67F9">
        <w:rPr>
          <w:rFonts w:ascii="Arial" w:hAnsi="Arial" w:cs="Arial"/>
        </w:rPr>
        <w:t xml:space="preserve"> </w:t>
      </w:r>
      <w:proofErr w:type="spellStart"/>
      <w:r w:rsidR="00202884" w:rsidRPr="00CE67F9">
        <w:rPr>
          <w:rFonts w:ascii="Arial" w:eastAsia="Times New Roman" w:hAnsi="Arial" w:cs="Arial"/>
          <w:sz w:val="21"/>
          <w:szCs w:val="21"/>
          <w:lang w:eastAsia="sk-SK"/>
        </w:rPr>
        <w:t>podaktivít</w:t>
      </w:r>
      <w:proofErr w:type="spellEnd"/>
      <w:r w:rsidR="00202884" w:rsidRPr="00CE67F9">
        <w:rPr>
          <w:rFonts w:ascii="Arial" w:eastAsia="Times New Roman" w:hAnsi="Arial" w:cs="Arial"/>
          <w:sz w:val="21"/>
          <w:szCs w:val="21"/>
          <w:lang w:eastAsia="sk-SK"/>
        </w:rPr>
        <w:t>:</w:t>
      </w:r>
      <w:r w:rsidR="008440D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202884" w:rsidRPr="00CE67F9">
        <w:rPr>
          <w:rFonts w:ascii="Arial" w:eastAsia="Times New Roman" w:hAnsi="Arial" w:cs="Arial"/>
          <w:i/>
          <w:sz w:val="21"/>
          <w:szCs w:val="21"/>
          <w:lang w:eastAsia="sk-SK"/>
        </w:rPr>
        <w:t>1.3 Výber a metodická podpora poskytovateľov, výkon opatrovateľskej služby</w:t>
      </w:r>
      <w:r w:rsidR="0020288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a </w:t>
      </w:r>
      <w:r w:rsidR="00202884" w:rsidRPr="00CE67F9">
        <w:rPr>
          <w:rFonts w:ascii="Arial" w:eastAsia="Times New Roman" w:hAnsi="Arial" w:cs="Arial"/>
          <w:i/>
          <w:sz w:val="21"/>
          <w:szCs w:val="21"/>
          <w:lang w:eastAsia="sk-SK"/>
        </w:rPr>
        <w:t>1.4 Odborná príprava a supervízia opatrovateliek</w:t>
      </w:r>
      <w:r w:rsidR="006E175B" w:rsidRPr="00CE67F9">
        <w:rPr>
          <w:rFonts w:ascii="Arial" w:eastAsia="Times New Roman" w:hAnsi="Arial" w:cs="Arial"/>
          <w:i/>
          <w:sz w:val="21"/>
          <w:szCs w:val="21"/>
          <w:lang w:eastAsia="sk-SK"/>
        </w:rPr>
        <w:t xml:space="preserve"> </w:t>
      </w:r>
      <w:r w:rsidR="00F65A97" w:rsidRPr="00CE67F9">
        <w:rPr>
          <w:rFonts w:ascii="Arial" w:eastAsia="Times New Roman" w:hAnsi="Arial" w:cs="Arial"/>
          <w:i/>
          <w:sz w:val="21"/>
          <w:szCs w:val="21"/>
          <w:lang w:eastAsia="sk-SK"/>
        </w:rPr>
        <w:t xml:space="preserve">sú v rámci NP TOS alokované vo </w:t>
      </w:r>
      <w:r w:rsidR="002D1FEF" w:rsidRPr="00CE67F9">
        <w:rPr>
          <w:rFonts w:ascii="Arial" w:eastAsia="Times New Roman" w:hAnsi="Arial" w:cs="Arial"/>
          <w:iCs/>
          <w:sz w:val="21"/>
          <w:szCs w:val="21"/>
          <w:lang w:eastAsia="sk-SK"/>
        </w:rPr>
        <w:t>výšk</w:t>
      </w:r>
      <w:r w:rsidR="00F65A97" w:rsidRPr="00CE67F9">
        <w:rPr>
          <w:rFonts w:ascii="Arial" w:eastAsia="Times New Roman" w:hAnsi="Arial" w:cs="Arial"/>
          <w:iCs/>
          <w:sz w:val="21"/>
          <w:szCs w:val="21"/>
          <w:lang w:eastAsia="sk-SK"/>
        </w:rPr>
        <w:t>e</w:t>
      </w:r>
      <w:r w:rsidR="009664A9" w:rsidRPr="00CE67F9">
        <w:rPr>
          <w:rFonts w:ascii="Arial" w:eastAsia="Times New Roman" w:hAnsi="Arial" w:cs="Arial"/>
          <w:iCs/>
          <w:sz w:val="21"/>
          <w:szCs w:val="21"/>
          <w:lang w:eastAsia="sk-SK"/>
        </w:rPr>
        <w:t xml:space="preserve"> </w:t>
      </w:r>
      <w:r w:rsidR="009664A9" w:rsidRPr="00CE67F9">
        <w:rPr>
          <w:rFonts w:ascii="Arial" w:eastAsia="Times New Roman" w:hAnsi="Arial" w:cs="Arial"/>
          <w:b/>
          <w:bCs/>
          <w:iCs/>
          <w:sz w:val="21"/>
          <w:szCs w:val="21"/>
          <w:lang w:eastAsia="sk-SK"/>
        </w:rPr>
        <w:t xml:space="preserve"> 4 063 309,20 </w:t>
      </w:r>
      <w:r w:rsidR="001B4841" w:rsidRPr="00CE67F9">
        <w:rPr>
          <w:rFonts w:ascii="Arial" w:eastAsia="Times New Roman" w:hAnsi="Arial" w:cs="Arial"/>
          <w:b/>
          <w:bCs/>
          <w:iCs/>
          <w:sz w:val="21"/>
          <w:szCs w:val="21"/>
          <w:lang w:eastAsia="sk-SK"/>
        </w:rPr>
        <w:t>EUR</w:t>
      </w:r>
      <w:r w:rsidR="002D1FEF" w:rsidRPr="00CE67F9">
        <w:rPr>
          <w:rFonts w:ascii="Arial" w:eastAsia="Times New Roman" w:hAnsi="Arial" w:cs="Arial"/>
          <w:b/>
          <w:bCs/>
          <w:iCs/>
          <w:sz w:val="21"/>
          <w:szCs w:val="21"/>
          <w:lang w:eastAsia="sk-SK"/>
        </w:rPr>
        <w:t>.</w:t>
      </w:r>
      <w:r w:rsidR="002D1FEF" w:rsidRPr="00CE67F9">
        <w:rPr>
          <w:rFonts w:ascii="Arial" w:eastAsia="Times New Roman" w:hAnsi="Arial" w:cs="Arial"/>
          <w:iCs/>
          <w:sz w:val="21"/>
          <w:szCs w:val="21"/>
          <w:lang w:eastAsia="sk-SK"/>
        </w:rPr>
        <w:t xml:space="preserve"> </w:t>
      </w:r>
    </w:p>
    <w:p w14:paraId="68F8F12E" w14:textId="1AFFF0AA" w:rsidR="00202884" w:rsidRPr="00CE67F9" w:rsidRDefault="00C02A64" w:rsidP="002028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V rámci NP TOS sa predpokladá podpora cca </w:t>
      </w:r>
      <w:r w:rsidR="00E2093F" w:rsidRPr="00CE67F9">
        <w:rPr>
          <w:rFonts w:ascii="Arial" w:eastAsia="Times New Roman" w:hAnsi="Arial" w:cs="Arial"/>
          <w:sz w:val="21"/>
          <w:szCs w:val="21"/>
          <w:lang w:eastAsia="sk-SK"/>
        </w:rPr>
        <w:t>165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pracovných miest opatrovateliek v prepočte na celé pracovné úväzky.</w:t>
      </w:r>
    </w:p>
    <w:p w14:paraId="06CC3A89" w14:textId="77777777" w:rsidR="55E1EBF3" w:rsidRPr="00CE67F9" w:rsidRDefault="5342FEE5" w:rsidP="007B75A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>Oprávnení žiadatelia</w:t>
      </w:r>
      <w:r w:rsidR="008440D4" w:rsidRPr="00CE67F9">
        <w:rPr>
          <w:rFonts w:ascii="Arial" w:hAnsi="Arial" w:cs="Arial"/>
          <w:color w:val="D25B5B"/>
        </w:rPr>
        <w:t xml:space="preserve"> o zapojenie sa do národného projektu</w:t>
      </w:r>
    </w:p>
    <w:p w14:paraId="63EE59D5" w14:textId="77777777" w:rsidR="55E1EBF3" w:rsidRPr="00CE67F9" w:rsidRDefault="00AD32CD" w:rsidP="003F0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V rámci tohto 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Oznámeni</w:t>
      </w:r>
      <w:r w:rsidR="5342FEE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a sú oprávnenými žiadateľmi </w:t>
      </w:r>
      <w:r w:rsidR="00E75B80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o zapojenie sa do národného projektu </w:t>
      </w:r>
      <w:r w:rsidR="5342FEE5" w:rsidRPr="00CE67F9">
        <w:rPr>
          <w:rFonts w:ascii="Arial" w:eastAsia="Times New Roman" w:hAnsi="Arial" w:cs="Arial"/>
          <w:sz w:val="21"/>
          <w:szCs w:val="21"/>
          <w:lang w:eastAsia="sk-SK"/>
        </w:rPr>
        <w:t>verejní poskytovatelia sociálnych služieb:</w:t>
      </w:r>
    </w:p>
    <w:p w14:paraId="49F925D5" w14:textId="77777777" w:rsidR="00FA78C4" w:rsidRPr="00CE67F9" w:rsidRDefault="00EC2833" w:rsidP="00EC2833">
      <w:pPr>
        <w:pStyle w:val="Odsekzoznamu"/>
        <w:numPr>
          <w:ilvl w:val="0"/>
          <w:numId w:val="2"/>
        </w:numPr>
        <w:spacing w:after="150" w:line="240" w:lineRule="auto"/>
        <w:ind w:left="714" w:hanging="357"/>
        <w:rPr>
          <w:rFonts w:ascii="Arial" w:hAnsi="Arial" w:cs="Arial"/>
          <w:color w:val="000000" w:themeColor="text1"/>
          <w:sz w:val="21"/>
          <w:szCs w:val="21"/>
        </w:rPr>
      </w:pPr>
      <w:r w:rsidRPr="00CE67F9">
        <w:rPr>
          <w:rFonts w:ascii="Arial" w:eastAsia="Arial" w:hAnsi="Arial" w:cs="Arial"/>
          <w:sz w:val="21"/>
          <w:szCs w:val="21"/>
        </w:rPr>
        <w:t>o</w:t>
      </w:r>
      <w:r w:rsidR="00FA78C4" w:rsidRPr="00CE67F9">
        <w:rPr>
          <w:rFonts w:ascii="Arial" w:eastAsia="Arial" w:hAnsi="Arial" w:cs="Arial"/>
          <w:sz w:val="21"/>
          <w:szCs w:val="21"/>
        </w:rPr>
        <w:t>bec s počtom obyvateľov do 1000 vrátane,</w:t>
      </w:r>
    </w:p>
    <w:p w14:paraId="762D33F8" w14:textId="77777777" w:rsidR="00FA78C4" w:rsidRPr="00CE67F9" w:rsidRDefault="00EC2833" w:rsidP="00EC2833">
      <w:pPr>
        <w:pStyle w:val="Odsekzoznamu"/>
        <w:numPr>
          <w:ilvl w:val="0"/>
          <w:numId w:val="2"/>
        </w:numPr>
        <w:spacing w:before="360" w:after="15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E67F9">
        <w:rPr>
          <w:rFonts w:ascii="Arial" w:eastAsia="Arial" w:hAnsi="Arial" w:cs="Arial"/>
          <w:sz w:val="21"/>
          <w:szCs w:val="21"/>
        </w:rPr>
        <w:t>p</w:t>
      </w:r>
      <w:r w:rsidR="00FA78C4" w:rsidRPr="00CE67F9">
        <w:rPr>
          <w:rFonts w:ascii="Arial" w:eastAsia="Arial" w:hAnsi="Arial" w:cs="Arial"/>
          <w:sz w:val="21"/>
          <w:szCs w:val="21"/>
        </w:rPr>
        <w:t>rávnická osoba zriadená alebo založená obcou s počtom obyvateľov do 1000 vrátane</w:t>
      </w:r>
      <w:r w:rsidR="00AD32CD" w:rsidRPr="00CE67F9">
        <w:rPr>
          <w:rFonts w:ascii="Arial" w:eastAsia="Arial" w:hAnsi="Arial" w:cs="Arial"/>
          <w:sz w:val="21"/>
          <w:szCs w:val="21"/>
        </w:rPr>
        <w:t>,</w:t>
      </w:r>
    </w:p>
    <w:p w14:paraId="3F2F97E5" w14:textId="77777777" w:rsidR="00FA78C4" w:rsidRPr="00CE67F9" w:rsidRDefault="00EC2833" w:rsidP="00EC2833">
      <w:pPr>
        <w:pStyle w:val="Odsekzoznamu"/>
        <w:numPr>
          <w:ilvl w:val="0"/>
          <w:numId w:val="2"/>
        </w:numPr>
        <w:spacing w:after="150" w:line="240" w:lineRule="auto"/>
        <w:ind w:left="714" w:hanging="357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CE67F9">
        <w:rPr>
          <w:rFonts w:ascii="Arial" w:eastAsia="Arial" w:hAnsi="Arial" w:cs="Arial"/>
          <w:sz w:val="21"/>
          <w:szCs w:val="21"/>
        </w:rPr>
        <w:t>s</w:t>
      </w:r>
      <w:r w:rsidR="00FA78C4" w:rsidRPr="00CE67F9">
        <w:rPr>
          <w:rFonts w:ascii="Arial" w:eastAsia="Arial" w:hAnsi="Arial" w:cs="Arial"/>
          <w:sz w:val="21"/>
          <w:szCs w:val="21"/>
        </w:rPr>
        <w:t>poločný obecný úrad zriadený obcami s počtom obyvateľov do 1000 vrátane</w:t>
      </w:r>
      <w:r w:rsidR="00AD32CD" w:rsidRPr="00CE67F9">
        <w:rPr>
          <w:rFonts w:ascii="Arial" w:eastAsia="Arial" w:hAnsi="Arial" w:cs="Arial"/>
          <w:sz w:val="21"/>
          <w:szCs w:val="21"/>
        </w:rPr>
        <w:t>,</w:t>
      </w:r>
    </w:p>
    <w:p w14:paraId="1FE30E20" w14:textId="77777777" w:rsidR="00601A38" w:rsidRPr="00CE67F9" w:rsidRDefault="00FA78C4" w:rsidP="00597652">
      <w:pPr>
        <w:spacing w:after="12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E67F9">
        <w:rPr>
          <w:rFonts w:ascii="Arial" w:hAnsi="Arial" w:cs="Arial"/>
          <w:color w:val="000000" w:themeColor="text1"/>
          <w:sz w:val="21"/>
          <w:szCs w:val="21"/>
        </w:rPr>
        <w:t>ktorí zároveň</w:t>
      </w:r>
      <w:r w:rsidR="00604831" w:rsidRPr="00CE67F9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64A1A49C" w14:textId="77777777" w:rsidR="00C5418E" w:rsidRPr="00CE67F9" w:rsidRDefault="00FA78C4" w:rsidP="00EC2833">
      <w:pPr>
        <w:pStyle w:val="Normlnywebov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CE67F9">
        <w:rPr>
          <w:rFonts w:ascii="Arial" w:hAnsi="Arial" w:cs="Arial"/>
          <w:sz w:val="21"/>
          <w:szCs w:val="21"/>
        </w:rPr>
        <w:t>sú r</w:t>
      </w:r>
      <w:r w:rsidR="00C5418E" w:rsidRPr="00CE67F9">
        <w:rPr>
          <w:rFonts w:ascii="Arial" w:hAnsi="Arial" w:cs="Arial"/>
          <w:sz w:val="21"/>
          <w:szCs w:val="21"/>
        </w:rPr>
        <w:t>egistrovaní podľa ustanovení § 62 až § 66 zákona č. 448/2008 Z.</w:t>
      </w:r>
      <w:r w:rsidR="00FE5B2C" w:rsidRPr="00CE67F9">
        <w:rPr>
          <w:rFonts w:ascii="Arial" w:hAnsi="Arial" w:cs="Arial"/>
          <w:sz w:val="21"/>
          <w:szCs w:val="21"/>
        </w:rPr>
        <w:t xml:space="preserve"> </w:t>
      </w:r>
      <w:r w:rsidR="00C5418E" w:rsidRPr="00CE67F9">
        <w:rPr>
          <w:rFonts w:ascii="Arial" w:hAnsi="Arial" w:cs="Arial"/>
          <w:sz w:val="21"/>
          <w:szCs w:val="21"/>
        </w:rPr>
        <w:t xml:space="preserve">z. o sociálnych službách a o zmene a doplnení zákona č. 455/1991 Zb. o živnostenskom podnikaní v znení neskorších predpisov (ďalej len „zákon o sociálnych službách") ako poskytovatelia opatrovateľskej služby, ktorí túto </w:t>
      </w:r>
      <w:r w:rsidR="00AD32CD" w:rsidRPr="00CE67F9">
        <w:rPr>
          <w:rFonts w:ascii="Arial" w:hAnsi="Arial" w:cs="Arial"/>
          <w:sz w:val="21"/>
          <w:szCs w:val="21"/>
        </w:rPr>
        <w:t xml:space="preserve">službu </w:t>
      </w:r>
      <w:r w:rsidR="00C5418E" w:rsidRPr="00CE67F9">
        <w:rPr>
          <w:rFonts w:ascii="Arial" w:hAnsi="Arial" w:cs="Arial"/>
          <w:sz w:val="21"/>
          <w:szCs w:val="21"/>
        </w:rPr>
        <w:t>poskytujú podľa ustanovení § 41 zákona o sociálnych službách</w:t>
      </w:r>
      <w:r w:rsidRPr="00CE67F9">
        <w:rPr>
          <w:rFonts w:ascii="Arial" w:hAnsi="Arial" w:cs="Arial"/>
          <w:sz w:val="21"/>
          <w:szCs w:val="21"/>
        </w:rPr>
        <w:t>,</w:t>
      </w:r>
    </w:p>
    <w:p w14:paraId="2834DD59" w14:textId="7B14A081" w:rsidR="002C4C57" w:rsidRPr="00CE67F9" w:rsidRDefault="00FA78C4" w:rsidP="00EC2833">
      <w:pPr>
        <w:pStyle w:val="Normlnywebov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CE67F9">
        <w:rPr>
          <w:rFonts w:ascii="Arial" w:hAnsi="Arial" w:cs="Arial"/>
          <w:sz w:val="21"/>
          <w:szCs w:val="21"/>
        </w:rPr>
        <w:t xml:space="preserve">neposkytovali opatrovateľskú službu počas obdobia </w:t>
      </w:r>
      <w:r w:rsidR="002C4C57" w:rsidRPr="00CE67F9">
        <w:rPr>
          <w:rFonts w:ascii="Arial" w:hAnsi="Arial" w:cs="Arial"/>
          <w:sz w:val="21"/>
          <w:szCs w:val="21"/>
        </w:rPr>
        <w:t xml:space="preserve">posledných </w:t>
      </w:r>
      <w:r w:rsidRPr="00CE67F9">
        <w:rPr>
          <w:rFonts w:ascii="Arial" w:hAnsi="Arial" w:cs="Arial"/>
          <w:sz w:val="21"/>
          <w:szCs w:val="21"/>
        </w:rPr>
        <w:t xml:space="preserve">24 </w:t>
      </w:r>
      <w:r w:rsidR="002C4C57" w:rsidRPr="00CE67F9">
        <w:rPr>
          <w:rFonts w:ascii="Arial" w:hAnsi="Arial" w:cs="Arial"/>
          <w:sz w:val="21"/>
          <w:szCs w:val="21"/>
        </w:rPr>
        <w:t xml:space="preserve">kalendárnych </w:t>
      </w:r>
      <w:r w:rsidRPr="00CE67F9">
        <w:rPr>
          <w:rFonts w:ascii="Arial" w:hAnsi="Arial" w:cs="Arial"/>
          <w:sz w:val="21"/>
          <w:szCs w:val="21"/>
        </w:rPr>
        <w:t xml:space="preserve">mesiacov </w:t>
      </w:r>
      <w:r w:rsidR="002C4C57" w:rsidRPr="00CE67F9">
        <w:rPr>
          <w:rFonts w:ascii="Arial" w:hAnsi="Arial" w:cs="Arial"/>
          <w:sz w:val="21"/>
          <w:szCs w:val="21"/>
        </w:rPr>
        <w:t xml:space="preserve">pred dátumom podania </w:t>
      </w:r>
      <w:r w:rsidR="00396A43" w:rsidRPr="00CE67F9">
        <w:rPr>
          <w:rFonts w:ascii="Arial" w:hAnsi="Arial" w:cs="Arial"/>
          <w:sz w:val="21"/>
          <w:szCs w:val="21"/>
        </w:rPr>
        <w:t>Žiado</w:t>
      </w:r>
      <w:r w:rsidR="002C4C57" w:rsidRPr="00CE67F9">
        <w:rPr>
          <w:rFonts w:ascii="Arial" w:hAnsi="Arial" w:cs="Arial"/>
          <w:sz w:val="21"/>
          <w:szCs w:val="21"/>
        </w:rPr>
        <w:t xml:space="preserve">sti o zapojenie sa do </w:t>
      </w:r>
      <w:r w:rsidR="00E14ECE" w:rsidRPr="00CE67F9">
        <w:rPr>
          <w:rFonts w:ascii="Arial" w:hAnsi="Arial" w:cs="Arial"/>
          <w:sz w:val="21"/>
          <w:szCs w:val="21"/>
        </w:rPr>
        <w:t>NP TOS</w:t>
      </w:r>
      <w:r w:rsidR="00723D97" w:rsidRPr="00CE67F9">
        <w:rPr>
          <w:rStyle w:val="Odkaznapoznmkupodiarou"/>
          <w:rFonts w:ascii="Arial" w:hAnsi="Arial" w:cs="Arial"/>
          <w:sz w:val="21"/>
          <w:szCs w:val="21"/>
        </w:rPr>
        <w:footnoteReference w:id="2"/>
      </w:r>
      <w:r w:rsidR="00911BFD" w:rsidRPr="00CE67F9">
        <w:rPr>
          <w:rFonts w:ascii="Arial" w:hAnsi="Arial" w:cs="Arial"/>
          <w:sz w:val="21"/>
          <w:szCs w:val="21"/>
        </w:rPr>
        <w:t>,</w:t>
      </w:r>
      <w:r w:rsidR="002C4C57" w:rsidRPr="00CE67F9">
        <w:rPr>
          <w:rFonts w:ascii="Arial" w:hAnsi="Arial" w:cs="Arial"/>
          <w:sz w:val="21"/>
          <w:szCs w:val="21"/>
        </w:rPr>
        <w:t xml:space="preserve"> </w:t>
      </w:r>
    </w:p>
    <w:p w14:paraId="50F44F14" w14:textId="2F89DC07" w:rsidR="001B07A7" w:rsidRPr="00CE67F9" w:rsidRDefault="002C4C57" w:rsidP="002A19CE">
      <w:pPr>
        <w:pStyle w:val="Normlnywebov"/>
        <w:ind w:left="840"/>
        <w:jc w:val="both"/>
        <w:rPr>
          <w:rFonts w:ascii="Arial" w:hAnsi="Arial" w:cs="Arial"/>
          <w:b/>
          <w:bCs/>
          <w:color w:val="F36324"/>
          <w:kern w:val="36"/>
          <w:sz w:val="23"/>
          <w:szCs w:val="23"/>
        </w:rPr>
      </w:pPr>
      <w:r w:rsidRPr="00CE67F9">
        <w:rPr>
          <w:rFonts w:ascii="Arial" w:hAnsi="Arial" w:cs="Arial"/>
          <w:sz w:val="21"/>
          <w:szCs w:val="21"/>
        </w:rPr>
        <w:t xml:space="preserve">spĺňajú </w:t>
      </w:r>
      <w:r w:rsidR="00911BFD" w:rsidRPr="00CE67F9">
        <w:rPr>
          <w:rFonts w:ascii="Arial" w:hAnsi="Arial" w:cs="Arial"/>
          <w:sz w:val="21"/>
          <w:szCs w:val="21"/>
        </w:rPr>
        <w:t xml:space="preserve">ostatné </w:t>
      </w:r>
      <w:r w:rsidRPr="00CE67F9">
        <w:rPr>
          <w:rFonts w:ascii="Arial" w:hAnsi="Arial" w:cs="Arial"/>
          <w:sz w:val="21"/>
          <w:szCs w:val="21"/>
        </w:rPr>
        <w:t xml:space="preserve">kritériá výberu </w:t>
      </w:r>
      <w:r w:rsidR="001B07A7" w:rsidRPr="00CE67F9">
        <w:rPr>
          <w:rFonts w:ascii="Arial" w:hAnsi="Arial" w:cs="Arial"/>
          <w:sz w:val="21"/>
          <w:szCs w:val="21"/>
        </w:rPr>
        <w:t xml:space="preserve">tretích </w:t>
      </w:r>
      <w:r w:rsidRPr="00CE67F9">
        <w:rPr>
          <w:rFonts w:ascii="Arial" w:hAnsi="Arial" w:cs="Arial"/>
          <w:sz w:val="21"/>
          <w:szCs w:val="21"/>
        </w:rPr>
        <w:t>subjektov uvedené v prílohe č.</w:t>
      </w:r>
      <w:r w:rsidR="00E7329F" w:rsidRPr="00CE67F9">
        <w:rPr>
          <w:rFonts w:ascii="Arial" w:hAnsi="Arial" w:cs="Arial"/>
          <w:sz w:val="21"/>
          <w:szCs w:val="21"/>
        </w:rPr>
        <w:t xml:space="preserve"> </w:t>
      </w:r>
      <w:r w:rsidRPr="00CE67F9">
        <w:rPr>
          <w:rFonts w:ascii="Arial" w:hAnsi="Arial" w:cs="Arial"/>
          <w:sz w:val="21"/>
          <w:szCs w:val="21"/>
        </w:rPr>
        <w:t xml:space="preserve">2 tohto </w:t>
      </w:r>
      <w:r w:rsidR="00473DF5" w:rsidRPr="00CE67F9">
        <w:rPr>
          <w:rFonts w:ascii="Arial" w:hAnsi="Arial" w:cs="Arial"/>
          <w:sz w:val="21"/>
          <w:szCs w:val="21"/>
        </w:rPr>
        <w:t>Oznámeni</w:t>
      </w:r>
      <w:r w:rsidRPr="00CE67F9">
        <w:rPr>
          <w:rFonts w:ascii="Arial" w:hAnsi="Arial" w:cs="Arial"/>
          <w:sz w:val="21"/>
          <w:szCs w:val="21"/>
        </w:rPr>
        <w:t>a</w:t>
      </w:r>
      <w:r w:rsidR="00F87102" w:rsidRPr="00CE67F9">
        <w:rPr>
          <w:rFonts w:ascii="Arial" w:hAnsi="Arial" w:cs="Arial"/>
          <w:sz w:val="21"/>
          <w:szCs w:val="21"/>
        </w:rPr>
        <w:t>.</w:t>
      </w:r>
    </w:p>
    <w:p w14:paraId="478AA44E" w14:textId="77777777" w:rsidR="55E1EBF3" w:rsidRPr="00CE67F9" w:rsidRDefault="5342FEE5" w:rsidP="007B75A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>Oprávnená cieľová skupina</w:t>
      </w:r>
      <w:r w:rsidR="00911BFD" w:rsidRPr="00CE67F9">
        <w:rPr>
          <w:rFonts w:ascii="Arial" w:hAnsi="Arial" w:cs="Arial"/>
          <w:color w:val="D25B5B"/>
        </w:rPr>
        <w:t xml:space="preserve"> národného projektu v zmysle OP ĽZ</w:t>
      </w:r>
    </w:p>
    <w:p w14:paraId="2CCE2FB6" w14:textId="77777777" w:rsidR="55E1EBF3" w:rsidRPr="00CE67F9" w:rsidRDefault="00EC2833" w:rsidP="00C02A64">
      <w:pPr>
        <w:pStyle w:val="Odsekzoznamu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E67F9">
        <w:rPr>
          <w:rFonts w:ascii="Arial" w:eastAsia="Arial" w:hAnsi="Arial" w:cs="Arial"/>
          <w:sz w:val="21"/>
          <w:szCs w:val="21"/>
        </w:rPr>
        <w:t>v</w:t>
      </w:r>
      <w:r w:rsidR="5342FEE5" w:rsidRPr="00CE67F9">
        <w:rPr>
          <w:rFonts w:ascii="Arial" w:eastAsia="Arial" w:hAnsi="Arial" w:cs="Arial"/>
          <w:sz w:val="21"/>
          <w:szCs w:val="21"/>
        </w:rPr>
        <w:t>erejní posk</w:t>
      </w:r>
      <w:r w:rsidR="001B6777" w:rsidRPr="00CE67F9">
        <w:rPr>
          <w:rFonts w:ascii="Arial" w:eastAsia="Arial" w:hAnsi="Arial" w:cs="Arial"/>
          <w:sz w:val="21"/>
          <w:szCs w:val="21"/>
        </w:rPr>
        <w:t>ytovatelia sociálnych služieb (</w:t>
      </w:r>
      <w:r w:rsidR="5342FEE5" w:rsidRPr="00CE67F9">
        <w:rPr>
          <w:rFonts w:ascii="Arial" w:eastAsia="Arial" w:hAnsi="Arial" w:cs="Arial"/>
          <w:sz w:val="21"/>
          <w:szCs w:val="21"/>
        </w:rPr>
        <w:t>pre účely tohto projektu sa rozumie obec s počtom obyvateľov do 1000 vrátane a právnická osoba zriadená alebo založená obcou s počtom obyvateľov do 1000 vrátane, spoločný obecný úrad zriadený obcami s počtom obyvateľov do 1000 vrátane</w:t>
      </w:r>
      <w:r w:rsidR="001B6777" w:rsidRPr="00CE67F9">
        <w:rPr>
          <w:rFonts w:ascii="Arial" w:eastAsia="Arial" w:hAnsi="Arial" w:cs="Arial"/>
          <w:sz w:val="21"/>
          <w:szCs w:val="21"/>
        </w:rPr>
        <w:t>)</w:t>
      </w:r>
      <w:r w:rsidR="5342FEE5" w:rsidRPr="00CE67F9">
        <w:rPr>
          <w:rFonts w:ascii="Arial" w:eastAsia="Arial" w:hAnsi="Arial" w:cs="Arial"/>
          <w:sz w:val="21"/>
          <w:szCs w:val="21"/>
        </w:rPr>
        <w:t>,</w:t>
      </w:r>
    </w:p>
    <w:p w14:paraId="7D0917C1" w14:textId="77777777" w:rsidR="55E1EBF3" w:rsidRPr="00CE67F9" w:rsidRDefault="00EC2833" w:rsidP="00C02A64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E67F9">
        <w:rPr>
          <w:rFonts w:ascii="Arial" w:eastAsia="Arial" w:hAnsi="Arial" w:cs="Arial"/>
          <w:sz w:val="21"/>
          <w:szCs w:val="21"/>
        </w:rPr>
        <w:t>z</w:t>
      </w:r>
      <w:r w:rsidR="5342FEE5" w:rsidRPr="00CE67F9">
        <w:rPr>
          <w:rFonts w:ascii="Arial" w:eastAsia="Arial" w:hAnsi="Arial" w:cs="Arial"/>
          <w:sz w:val="21"/>
          <w:szCs w:val="21"/>
        </w:rPr>
        <w:t>amestnanci vykonávajúci politiky a opatrenia v oblasti v oblasti sociálneho začlenenia vo verejnom sektore,</w:t>
      </w:r>
    </w:p>
    <w:p w14:paraId="60E1419F" w14:textId="77777777" w:rsidR="00BF4EDC" w:rsidRPr="00CE67F9" w:rsidRDefault="00EC2833" w:rsidP="00C02A64">
      <w:pPr>
        <w:pStyle w:val="Odsekzoznamu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CE67F9">
        <w:rPr>
          <w:rFonts w:ascii="Arial" w:eastAsia="Arial" w:hAnsi="Arial" w:cs="Arial"/>
          <w:sz w:val="21"/>
          <w:szCs w:val="21"/>
        </w:rPr>
        <w:t>d</w:t>
      </w:r>
      <w:r w:rsidR="5342FEE5" w:rsidRPr="00CE67F9">
        <w:rPr>
          <w:rFonts w:ascii="Arial" w:eastAsia="Arial" w:hAnsi="Arial" w:cs="Arial"/>
          <w:sz w:val="21"/>
          <w:szCs w:val="21"/>
        </w:rPr>
        <w:t>eti a plnoleté fyzické osoby, ktorým sa poskytujú sociálne služby.</w:t>
      </w:r>
    </w:p>
    <w:p w14:paraId="3C9F4A00" w14:textId="77777777" w:rsidR="55E1EBF3" w:rsidRPr="00CE67F9" w:rsidRDefault="5342FEE5" w:rsidP="007B75A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 xml:space="preserve">Oprávnené územie </w:t>
      </w:r>
    </w:p>
    <w:p w14:paraId="45E6C8A7" w14:textId="77777777" w:rsidR="55E1EBF3" w:rsidRPr="00CE67F9" w:rsidRDefault="5342FEE5" w:rsidP="00BF4EDC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4E4E4E"/>
          <w:sz w:val="21"/>
          <w:szCs w:val="21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Bratislavský samosprávny kraj; </w:t>
      </w:r>
    </w:p>
    <w:p w14:paraId="41AC82AA" w14:textId="77777777" w:rsidR="55E1EBF3" w:rsidRPr="00CE67F9" w:rsidRDefault="5342FEE5" w:rsidP="00BF4EDC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4E4E4E"/>
          <w:sz w:val="21"/>
          <w:szCs w:val="21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Trnavský samosprávny kraj; </w:t>
      </w:r>
    </w:p>
    <w:p w14:paraId="121D7EFD" w14:textId="77777777" w:rsidR="55E1EBF3" w:rsidRPr="00CE67F9" w:rsidRDefault="5342FEE5" w:rsidP="00BF4EDC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4E4E4E"/>
          <w:sz w:val="21"/>
          <w:szCs w:val="21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lastRenderedPageBreak/>
        <w:t xml:space="preserve">Trenčiansky samosprávny kraj; </w:t>
      </w:r>
    </w:p>
    <w:p w14:paraId="109D717A" w14:textId="77777777" w:rsidR="55E1EBF3" w:rsidRPr="00CE67F9" w:rsidRDefault="5342FEE5" w:rsidP="00BF4EDC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4E4E4E"/>
          <w:sz w:val="21"/>
          <w:szCs w:val="21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Nitriansky samosprávny kraj; </w:t>
      </w:r>
    </w:p>
    <w:p w14:paraId="03170654" w14:textId="77777777" w:rsidR="55E1EBF3" w:rsidRPr="00CE67F9" w:rsidRDefault="5342FEE5" w:rsidP="00BF4EDC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4E4E4E"/>
          <w:sz w:val="21"/>
          <w:szCs w:val="21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Banskobystrický samosprávny kraj; </w:t>
      </w:r>
    </w:p>
    <w:p w14:paraId="255A700D" w14:textId="77777777" w:rsidR="55E1EBF3" w:rsidRPr="00CE67F9" w:rsidRDefault="5342FEE5" w:rsidP="00BF4EDC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4E4E4E"/>
          <w:sz w:val="21"/>
          <w:szCs w:val="21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Žilinský samosprávny kraj; </w:t>
      </w:r>
    </w:p>
    <w:p w14:paraId="19896AA9" w14:textId="77777777" w:rsidR="55E1EBF3" w:rsidRPr="00CE67F9" w:rsidRDefault="5342FEE5" w:rsidP="00BF4EDC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4E4E4E"/>
          <w:sz w:val="21"/>
          <w:szCs w:val="21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Prešovský samosprávny kraj; </w:t>
      </w:r>
    </w:p>
    <w:p w14:paraId="47CD87E5" w14:textId="77777777" w:rsidR="00445C34" w:rsidRPr="00CE67F9" w:rsidRDefault="5342FEE5" w:rsidP="00BF4EDC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4E4E4E"/>
          <w:sz w:val="21"/>
          <w:szCs w:val="21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Košický samosprávny kraj;</w:t>
      </w:r>
    </w:p>
    <w:p w14:paraId="32E3465E" w14:textId="77777777" w:rsidR="001C3438" w:rsidRPr="00CE67F9" w:rsidRDefault="001C3438" w:rsidP="00445C34">
      <w:pPr>
        <w:pStyle w:val="Odsekzoznamu"/>
        <w:ind w:left="142"/>
        <w:jc w:val="both"/>
        <w:rPr>
          <w:rFonts w:ascii="Arial" w:hAnsi="Arial" w:cs="Arial"/>
          <w:color w:val="4E4E4E"/>
          <w:sz w:val="21"/>
          <w:szCs w:val="21"/>
        </w:rPr>
      </w:pPr>
    </w:p>
    <w:p w14:paraId="540F4662" w14:textId="77777777" w:rsidR="0084662C" w:rsidRPr="00CE67F9" w:rsidRDefault="0084662C" w:rsidP="007B75A1">
      <w:pPr>
        <w:pStyle w:val="Nadpis1"/>
        <w:rPr>
          <w:rFonts w:ascii="Arial" w:hAnsi="Arial" w:cs="Arial"/>
        </w:rPr>
      </w:pPr>
      <w:r w:rsidRPr="00CE67F9">
        <w:rPr>
          <w:rFonts w:ascii="Arial" w:hAnsi="Arial" w:cs="Arial"/>
        </w:rPr>
        <w:t xml:space="preserve">Postup </w:t>
      </w:r>
      <w:r w:rsidR="00403DE9" w:rsidRPr="00CE67F9">
        <w:rPr>
          <w:rFonts w:ascii="Arial" w:hAnsi="Arial" w:cs="Arial"/>
        </w:rPr>
        <w:t xml:space="preserve">podania </w:t>
      </w:r>
      <w:r w:rsidR="00396A43" w:rsidRPr="00CE67F9">
        <w:rPr>
          <w:rFonts w:ascii="Arial" w:hAnsi="Arial" w:cs="Arial"/>
        </w:rPr>
        <w:t>Žiado</w:t>
      </w:r>
      <w:r w:rsidR="00403DE9" w:rsidRPr="00CE67F9">
        <w:rPr>
          <w:rFonts w:ascii="Arial" w:hAnsi="Arial" w:cs="Arial"/>
        </w:rPr>
        <w:t>sti o zapojenie sa do národného projektu</w:t>
      </w:r>
    </w:p>
    <w:p w14:paraId="690C0D51" w14:textId="77777777" w:rsidR="00DE4163" w:rsidRPr="00CE67F9" w:rsidRDefault="00403DE9" w:rsidP="007B75A1">
      <w:pPr>
        <w:pStyle w:val="Nadpis2"/>
        <w:rPr>
          <w:rFonts w:ascii="Arial" w:hAnsi="Arial" w:cs="Arial"/>
          <w:color w:val="D25B5B"/>
        </w:rPr>
      </w:pPr>
      <w:bookmarkStart w:id="1" w:name="_Náležitosti_žiadosti_o"/>
      <w:bookmarkEnd w:id="1"/>
      <w:r w:rsidRPr="00CE67F9">
        <w:rPr>
          <w:rFonts w:ascii="Arial" w:hAnsi="Arial" w:cs="Arial"/>
          <w:color w:val="D25B5B"/>
        </w:rPr>
        <w:t xml:space="preserve">Náležitosti </w:t>
      </w:r>
      <w:r w:rsidR="00396A43" w:rsidRPr="00CE67F9">
        <w:rPr>
          <w:rFonts w:ascii="Arial" w:hAnsi="Arial" w:cs="Arial"/>
          <w:color w:val="D25B5B"/>
        </w:rPr>
        <w:t>Žiado</w:t>
      </w:r>
      <w:r w:rsidR="00DE4163" w:rsidRPr="00CE67F9">
        <w:rPr>
          <w:rFonts w:ascii="Arial" w:hAnsi="Arial" w:cs="Arial"/>
          <w:color w:val="D25B5B"/>
        </w:rPr>
        <w:t>st</w:t>
      </w:r>
      <w:r w:rsidR="004E27FF" w:rsidRPr="00CE67F9">
        <w:rPr>
          <w:rFonts w:ascii="Arial" w:hAnsi="Arial" w:cs="Arial"/>
          <w:color w:val="D25B5B"/>
        </w:rPr>
        <w:t>i</w:t>
      </w:r>
      <w:r w:rsidR="00DE4163" w:rsidRPr="00CE67F9">
        <w:rPr>
          <w:rFonts w:ascii="Arial" w:hAnsi="Arial" w:cs="Arial"/>
          <w:color w:val="D25B5B"/>
        </w:rPr>
        <w:t xml:space="preserve"> o zapojenie sa do národného projektu</w:t>
      </w:r>
    </w:p>
    <w:p w14:paraId="0E67D5F6" w14:textId="77777777" w:rsidR="0084662C" w:rsidRPr="00CE67F9" w:rsidRDefault="0084662C" w:rsidP="0084662C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Oprávnený žiadateľ, ktorý spĺňa </w:t>
      </w:r>
      <w:r w:rsidR="001B07A7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kritériá výberu tretích subjektov a </w:t>
      </w:r>
      <w:r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podmienky</w:t>
      </w:r>
      <w:r w:rsidR="003F0A40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 </w:t>
      </w:r>
      <w:r w:rsidR="001B07A7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 </w:t>
      </w:r>
      <w:r w:rsidR="003F0A40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pre zapojenie sa do projektu </w:t>
      </w:r>
      <w:r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uvedené v </w:t>
      </w:r>
      <w:r w:rsidR="00AD32CD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kapitole 3</w:t>
      </w:r>
      <w:r w:rsidR="001B07A7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 </w:t>
      </w:r>
      <w:r w:rsidR="00472192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tohto </w:t>
      </w:r>
      <w:r w:rsidR="00473DF5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Oznámeni</w:t>
      </w:r>
      <w:r w:rsidR="00472192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a</w:t>
      </w:r>
      <w:r w:rsidR="00E14ECE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, môže podať </w:t>
      </w:r>
      <w:r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Žiadosť o zapojenie sa do národného projektu Podpora rozvoja a dostupnosti terénnej opat</w:t>
      </w:r>
      <w:r w:rsidR="007B75A1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rovateľskej služby (ďalej aj „Ž</w:t>
      </w:r>
      <w:r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iadosť“) vyplnením </w:t>
      </w:r>
      <w:r w:rsidR="00065701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elektronického </w:t>
      </w:r>
      <w:r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formulára </w:t>
      </w:r>
      <w:r w:rsidR="00396A43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Žiado</w:t>
      </w:r>
      <w:r w:rsidR="00065701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sti</w:t>
      </w:r>
      <w:r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, pričom postupuje nasledovne:</w:t>
      </w:r>
    </w:p>
    <w:p w14:paraId="2367C58E" w14:textId="2402FE64" w:rsidR="00560DAB" w:rsidRPr="00CE67F9" w:rsidRDefault="00560DAB" w:rsidP="00560DAB">
      <w:pPr>
        <w:pStyle w:val="Default"/>
        <w:numPr>
          <w:ilvl w:val="0"/>
          <w:numId w:val="18"/>
        </w:numPr>
        <w:spacing w:after="3"/>
        <w:ind w:left="426" w:hanging="426"/>
        <w:jc w:val="both"/>
        <w:rPr>
          <w:sz w:val="21"/>
          <w:szCs w:val="21"/>
        </w:rPr>
      </w:pPr>
      <w:r w:rsidRPr="00CE67F9">
        <w:rPr>
          <w:sz w:val="21"/>
          <w:szCs w:val="21"/>
        </w:rPr>
        <w:t>Vyplní formulár Žiadosti</w:t>
      </w:r>
      <w:r w:rsidR="009664A9" w:rsidRPr="00CE67F9">
        <w:rPr>
          <w:sz w:val="14"/>
          <w:szCs w:val="14"/>
        </w:rPr>
        <w:t xml:space="preserve">, </w:t>
      </w:r>
      <w:r w:rsidR="00D93D82" w:rsidRPr="00CE67F9">
        <w:rPr>
          <w:sz w:val="21"/>
          <w:szCs w:val="21"/>
        </w:rPr>
        <w:t>ktorého vzor tvorí prílohu č.</w:t>
      </w:r>
      <w:r w:rsidRPr="00CE67F9">
        <w:rPr>
          <w:sz w:val="21"/>
          <w:szCs w:val="21"/>
        </w:rPr>
        <w:t xml:space="preserve">1 tohto Oznámenia. </w:t>
      </w:r>
    </w:p>
    <w:p w14:paraId="666E89A7" w14:textId="77777777" w:rsidR="00560DAB" w:rsidRPr="00CE67F9" w:rsidRDefault="00560DAB" w:rsidP="00560DAB">
      <w:pPr>
        <w:pStyle w:val="Default"/>
        <w:numPr>
          <w:ilvl w:val="0"/>
          <w:numId w:val="18"/>
        </w:numPr>
        <w:spacing w:after="3"/>
        <w:ind w:left="426" w:hanging="426"/>
        <w:jc w:val="both"/>
        <w:rPr>
          <w:sz w:val="21"/>
          <w:szCs w:val="21"/>
        </w:rPr>
      </w:pPr>
      <w:r w:rsidRPr="00CE67F9">
        <w:rPr>
          <w:color w:val="auto"/>
          <w:sz w:val="21"/>
          <w:szCs w:val="21"/>
        </w:rPr>
        <w:t xml:space="preserve">Žiadateľ vyplnený formulár Žiadosti </w:t>
      </w:r>
      <w:r w:rsidRPr="00CE67F9">
        <w:rPr>
          <w:sz w:val="21"/>
          <w:szCs w:val="21"/>
        </w:rPr>
        <w:t xml:space="preserve">vytlačí, zabezpečí jej podpísanie štatutárnym orgánom a opatrí odtlačkom pečiatky (ak sa používa). </w:t>
      </w:r>
    </w:p>
    <w:p w14:paraId="39A3C521" w14:textId="5DD15826" w:rsidR="00560DAB" w:rsidRPr="00CE67F9" w:rsidRDefault="00560DAB" w:rsidP="00560DAB">
      <w:pPr>
        <w:pStyle w:val="Default"/>
        <w:numPr>
          <w:ilvl w:val="0"/>
          <w:numId w:val="18"/>
        </w:numPr>
        <w:spacing w:after="3"/>
        <w:ind w:left="426" w:hanging="426"/>
        <w:jc w:val="both"/>
        <w:rPr>
          <w:sz w:val="21"/>
          <w:szCs w:val="21"/>
        </w:rPr>
      </w:pPr>
      <w:r w:rsidRPr="00CE67F9">
        <w:rPr>
          <w:sz w:val="21"/>
          <w:szCs w:val="21"/>
        </w:rPr>
        <w:t xml:space="preserve">Následne žiadateľ predloží </w:t>
      </w:r>
      <w:r w:rsidR="00744B38" w:rsidRPr="00CE67F9">
        <w:rPr>
          <w:sz w:val="21"/>
          <w:szCs w:val="21"/>
        </w:rPr>
        <w:t>IMPLEA</w:t>
      </w:r>
      <w:r w:rsidRPr="00CE67F9">
        <w:rPr>
          <w:sz w:val="21"/>
          <w:szCs w:val="21"/>
        </w:rPr>
        <w:t xml:space="preserve"> Žiadosť spolu s prílohami v listinnej forme podľa bodu 2.3.. </w:t>
      </w:r>
    </w:p>
    <w:p w14:paraId="5ACE4752" w14:textId="77777777" w:rsidR="00560DAB" w:rsidRPr="00CE67F9" w:rsidRDefault="00560DAB" w:rsidP="00560DAB">
      <w:pPr>
        <w:pStyle w:val="Default"/>
        <w:numPr>
          <w:ilvl w:val="0"/>
          <w:numId w:val="18"/>
        </w:numPr>
        <w:ind w:left="426" w:hanging="426"/>
        <w:jc w:val="both"/>
        <w:rPr>
          <w:sz w:val="21"/>
          <w:szCs w:val="21"/>
        </w:rPr>
      </w:pPr>
      <w:r w:rsidRPr="00CE67F9">
        <w:rPr>
          <w:sz w:val="21"/>
          <w:szCs w:val="21"/>
        </w:rPr>
        <w:t xml:space="preserve">Prílohy k Žiadosti žiadateľ predkladá ako originál alebo úradne overenú kópiu. </w:t>
      </w:r>
    </w:p>
    <w:p w14:paraId="246A2F63" w14:textId="1CB8ED95" w:rsidR="006A6566" w:rsidRPr="00CE67F9" w:rsidRDefault="004E27FF" w:rsidP="00BF4EDC">
      <w:pPr>
        <w:shd w:val="clear" w:color="auto" w:fill="FFFFFF" w:themeFill="background1"/>
        <w:spacing w:before="360" w:after="0" w:line="240" w:lineRule="auto"/>
        <w:jc w:val="both"/>
        <w:rPr>
          <w:rStyle w:val="Siln"/>
          <w:rFonts w:ascii="Arial" w:hAnsi="Arial" w:cs="Arial"/>
          <w:sz w:val="21"/>
          <w:szCs w:val="21"/>
        </w:rPr>
      </w:pPr>
      <w:r w:rsidRPr="00CE67F9">
        <w:rPr>
          <w:rStyle w:val="Siln"/>
          <w:rFonts w:ascii="Arial" w:hAnsi="Arial" w:cs="Arial"/>
          <w:sz w:val="21"/>
          <w:szCs w:val="21"/>
        </w:rPr>
        <w:t>Zoznam p</w:t>
      </w:r>
      <w:r w:rsidR="00DE4163" w:rsidRPr="00CE67F9">
        <w:rPr>
          <w:rStyle w:val="Siln"/>
          <w:rFonts w:ascii="Arial" w:hAnsi="Arial" w:cs="Arial"/>
          <w:sz w:val="21"/>
          <w:szCs w:val="21"/>
        </w:rPr>
        <w:t>ríloh k</w:t>
      </w:r>
      <w:r w:rsidR="006A6566" w:rsidRPr="00CE67F9">
        <w:rPr>
          <w:rStyle w:val="Siln"/>
          <w:rFonts w:ascii="Arial" w:hAnsi="Arial" w:cs="Arial"/>
          <w:sz w:val="21"/>
          <w:szCs w:val="21"/>
        </w:rPr>
        <w:t> </w:t>
      </w:r>
      <w:r w:rsidR="00396A43" w:rsidRPr="00CE67F9">
        <w:rPr>
          <w:rStyle w:val="Siln"/>
          <w:rFonts w:ascii="Arial" w:hAnsi="Arial" w:cs="Arial"/>
          <w:sz w:val="21"/>
          <w:szCs w:val="21"/>
        </w:rPr>
        <w:t>Žiado</w:t>
      </w:r>
      <w:r w:rsidR="00DE4163" w:rsidRPr="00CE67F9">
        <w:rPr>
          <w:rStyle w:val="Siln"/>
          <w:rFonts w:ascii="Arial" w:hAnsi="Arial" w:cs="Arial"/>
          <w:sz w:val="21"/>
          <w:szCs w:val="21"/>
        </w:rPr>
        <w:t>sti:</w:t>
      </w:r>
    </w:p>
    <w:p w14:paraId="18A8AD3A" w14:textId="77777777" w:rsidR="006A6566" w:rsidRPr="00CE67F9" w:rsidRDefault="006A6566" w:rsidP="0059765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9033" w:type="dxa"/>
        <w:tblInd w:w="108" w:type="dxa"/>
        <w:tblLook w:val="04A0" w:firstRow="1" w:lastRow="0" w:firstColumn="1" w:lastColumn="0" w:noHBand="0" w:noVBand="1"/>
      </w:tblPr>
      <w:tblGrid>
        <w:gridCol w:w="709"/>
        <w:gridCol w:w="8324"/>
      </w:tblGrid>
      <w:tr w:rsidR="006A6566" w:rsidRPr="00CE67F9" w14:paraId="2B99BF3A" w14:textId="77777777" w:rsidTr="00715A5D">
        <w:trPr>
          <w:trHeight w:val="615"/>
        </w:trPr>
        <w:tc>
          <w:tcPr>
            <w:tcW w:w="709" w:type="dxa"/>
            <w:shd w:val="clear" w:color="auto" w:fill="FCD5C4"/>
            <w:vAlign w:val="center"/>
          </w:tcPr>
          <w:p w14:paraId="1A0A4FC2" w14:textId="77777777" w:rsidR="006A6566" w:rsidRPr="00CE67F9" w:rsidRDefault="006A6566" w:rsidP="00715A5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p. č.</w:t>
            </w:r>
          </w:p>
        </w:tc>
        <w:tc>
          <w:tcPr>
            <w:tcW w:w="8324" w:type="dxa"/>
            <w:shd w:val="clear" w:color="auto" w:fill="FCD5C4"/>
            <w:vAlign w:val="center"/>
          </w:tcPr>
          <w:p w14:paraId="18A2761C" w14:textId="203453FC" w:rsidR="006A6566" w:rsidRPr="00CE67F9" w:rsidRDefault="006A6566" w:rsidP="006048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Príloh</w:t>
            </w:r>
            <w:r w:rsidR="00C22C3A"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y</w:t>
            </w: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 xml:space="preserve"> k </w:t>
            </w:r>
            <w:r w:rsidR="00396A43"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Žiado</w:t>
            </w: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sti o zapojenie sa do</w:t>
            </w:r>
            <w:r w:rsidR="00121167"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 xml:space="preserve"> národného</w:t>
            </w: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 xml:space="preserve"> projektu</w:t>
            </w:r>
          </w:p>
        </w:tc>
      </w:tr>
      <w:tr w:rsidR="006A6566" w:rsidRPr="00CE67F9" w14:paraId="67433073" w14:textId="77777777" w:rsidTr="00597652">
        <w:trPr>
          <w:trHeight w:val="961"/>
        </w:trPr>
        <w:tc>
          <w:tcPr>
            <w:tcW w:w="709" w:type="dxa"/>
            <w:vAlign w:val="center"/>
          </w:tcPr>
          <w:p w14:paraId="4449F09B" w14:textId="77777777" w:rsidR="006A6566" w:rsidRPr="00CE67F9" w:rsidRDefault="006A6566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</w:tcPr>
          <w:p w14:paraId="63A050A9" w14:textId="77777777" w:rsidR="006A6566" w:rsidRPr="00CE67F9" w:rsidRDefault="00FC05ED" w:rsidP="00FC05ED">
            <w:pPr>
              <w:shd w:val="clear" w:color="auto" w:fill="FFFFFF"/>
              <w:tabs>
                <w:tab w:val="left" w:pos="2612"/>
              </w:tabs>
              <w:spacing w:after="8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 xml:space="preserve">Splnomocnenie žiadateľa </w:t>
            </w:r>
          </w:p>
          <w:p w14:paraId="184341E2" w14:textId="124C80E2" w:rsidR="006A6566" w:rsidRPr="00CE67F9" w:rsidRDefault="006A6566" w:rsidP="00AD32CD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i/>
                <w:sz w:val="21"/>
                <w:szCs w:val="21"/>
              </w:rPr>
              <w:t xml:space="preserve">Žiadateľ predkladá v prípade, </w:t>
            </w:r>
            <w:r w:rsidR="00AD32CD" w:rsidRPr="00CE67F9">
              <w:rPr>
                <w:rFonts w:ascii="Arial" w:hAnsi="Arial" w:cs="Arial"/>
                <w:i/>
                <w:sz w:val="21"/>
                <w:szCs w:val="21"/>
              </w:rPr>
              <w:t>ak</w:t>
            </w:r>
            <w:r w:rsidRPr="00CE67F9">
              <w:rPr>
                <w:rFonts w:ascii="Arial" w:hAnsi="Arial" w:cs="Arial"/>
                <w:i/>
                <w:sz w:val="21"/>
                <w:szCs w:val="21"/>
              </w:rPr>
              <w:t xml:space="preserve"> osoba konajúca v mene žiadateľa nie je štatutárnym orgánom žiadateľa. </w:t>
            </w:r>
            <w:r w:rsidR="0016222B" w:rsidRPr="00CE67F9">
              <w:rPr>
                <w:rFonts w:ascii="Arial" w:hAnsi="Arial" w:cs="Arial"/>
                <w:i/>
                <w:sz w:val="21"/>
                <w:szCs w:val="21"/>
              </w:rPr>
              <w:t>Splnomocnenie musí byť notársky overené.</w:t>
            </w:r>
            <w:r w:rsidR="0032538E" w:rsidRPr="00CE67F9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D93D82" w:rsidRPr="00CE67F9">
              <w:rPr>
                <w:rFonts w:ascii="Arial" w:hAnsi="Arial" w:cs="Arial"/>
                <w:sz w:val="21"/>
                <w:szCs w:val="21"/>
              </w:rPr>
              <w:t>(Príloha č.</w:t>
            </w:r>
            <w:r w:rsidR="0032538E" w:rsidRPr="00CE67F9">
              <w:rPr>
                <w:rFonts w:ascii="Arial" w:hAnsi="Arial" w:cs="Arial"/>
                <w:sz w:val="21"/>
                <w:szCs w:val="21"/>
              </w:rPr>
              <w:t>7 Oznámenia)</w:t>
            </w:r>
          </w:p>
        </w:tc>
      </w:tr>
      <w:tr w:rsidR="006A6566" w:rsidRPr="00CE67F9" w14:paraId="181FE9D4" w14:textId="77777777" w:rsidTr="00597652">
        <w:trPr>
          <w:trHeight w:val="695"/>
        </w:trPr>
        <w:tc>
          <w:tcPr>
            <w:tcW w:w="709" w:type="dxa"/>
            <w:vAlign w:val="center"/>
          </w:tcPr>
          <w:p w14:paraId="17A69235" w14:textId="77777777" w:rsidR="006A6566" w:rsidRPr="00CE67F9" w:rsidRDefault="006A6566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</w:tcPr>
          <w:p w14:paraId="6C43BA57" w14:textId="1690D45D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>Potvrdenie miestne príslušného správcu dane</w:t>
            </w:r>
            <w:r w:rsidRPr="00CE67F9">
              <w:rPr>
                <w:rFonts w:ascii="Arial" w:hAnsi="Arial" w:cs="Arial"/>
                <w:sz w:val="21"/>
                <w:szCs w:val="21"/>
              </w:rPr>
              <w:t>, že žiadateľ nemá daňové nedoplatky.</w:t>
            </w:r>
          </w:p>
          <w:p w14:paraId="7D50998E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CE67F9">
              <w:rPr>
                <w:rFonts w:ascii="Arial" w:hAnsi="Arial" w:cs="Arial"/>
                <w:i/>
                <w:sz w:val="21"/>
                <w:szCs w:val="21"/>
              </w:rPr>
              <w:t xml:space="preserve">Potvrdenie nesmie byť ku dňu predloženia </w:t>
            </w:r>
            <w:r w:rsidR="00396A43" w:rsidRPr="00CE67F9">
              <w:rPr>
                <w:rFonts w:ascii="Arial" w:hAnsi="Arial" w:cs="Arial"/>
                <w:i/>
                <w:sz w:val="21"/>
                <w:szCs w:val="21"/>
              </w:rPr>
              <w:t>Žiado</w:t>
            </w:r>
            <w:r w:rsidRPr="00CE67F9">
              <w:rPr>
                <w:rFonts w:ascii="Arial" w:hAnsi="Arial" w:cs="Arial"/>
                <w:i/>
                <w:sz w:val="21"/>
                <w:szCs w:val="21"/>
              </w:rPr>
              <w:t>sti staršie ako 3 mesiace.</w:t>
            </w:r>
          </w:p>
        </w:tc>
      </w:tr>
      <w:tr w:rsidR="006A6566" w:rsidRPr="00CE67F9" w14:paraId="6BB838F3" w14:textId="77777777" w:rsidTr="00597652">
        <w:trPr>
          <w:trHeight w:val="1762"/>
        </w:trPr>
        <w:tc>
          <w:tcPr>
            <w:tcW w:w="709" w:type="dxa"/>
            <w:vAlign w:val="center"/>
          </w:tcPr>
          <w:p w14:paraId="1B5A2CA1" w14:textId="77777777" w:rsidR="006A6566" w:rsidRPr="00CE67F9" w:rsidRDefault="006A6566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</w:tcPr>
          <w:p w14:paraId="6D6EE252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>Potvrdenie zo všetkých zdravotných poisťovní</w:t>
            </w:r>
            <w:r w:rsidRPr="00CE67F9">
              <w:rPr>
                <w:rFonts w:ascii="Arial" w:hAnsi="Arial" w:cs="Arial"/>
                <w:sz w:val="21"/>
                <w:szCs w:val="21"/>
              </w:rPr>
              <w:t xml:space="preserve"> preukazujúce splnenie podmienky, že žiadateľ nemá n</w:t>
            </w:r>
            <w:r w:rsidR="00AD32CD" w:rsidRPr="00CE67F9">
              <w:rPr>
                <w:rFonts w:ascii="Arial" w:hAnsi="Arial" w:cs="Arial"/>
                <w:sz w:val="21"/>
                <w:szCs w:val="21"/>
              </w:rPr>
              <w:t>edoplatky poistného na zdravotnom poistení</w:t>
            </w:r>
            <w:r w:rsidRPr="00CE67F9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51ED48B7" w14:textId="77777777" w:rsidR="006A6566" w:rsidRPr="00CE67F9" w:rsidRDefault="006A6566" w:rsidP="00EC2833">
            <w:pPr>
              <w:pStyle w:val="Odsekzoznamu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sz w:val="21"/>
                <w:szCs w:val="21"/>
              </w:rPr>
              <w:t>Všeobecná zdravotná poisťovňa, a.</w:t>
            </w:r>
            <w:r w:rsidR="0016454E" w:rsidRPr="00CE67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E67F9">
              <w:rPr>
                <w:rFonts w:ascii="Arial" w:hAnsi="Arial" w:cs="Arial"/>
                <w:sz w:val="21"/>
                <w:szCs w:val="21"/>
              </w:rPr>
              <w:t>s.</w:t>
            </w:r>
          </w:p>
          <w:p w14:paraId="170B8819" w14:textId="77777777" w:rsidR="006A6566" w:rsidRPr="00CE67F9" w:rsidRDefault="006A6566" w:rsidP="00EC2833">
            <w:pPr>
              <w:pStyle w:val="Odsekzoznamu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E67F9">
              <w:rPr>
                <w:rFonts w:ascii="Arial" w:hAnsi="Arial" w:cs="Arial"/>
                <w:sz w:val="21"/>
                <w:szCs w:val="21"/>
              </w:rPr>
              <w:t>Union</w:t>
            </w:r>
            <w:proofErr w:type="spellEnd"/>
            <w:r w:rsidRPr="00CE67F9">
              <w:rPr>
                <w:rFonts w:ascii="Arial" w:hAnsi="Arial" w:cs="Arial"/>
                <w:sz w:val="21"/>
                <w:szCs w:val="21"/>
              </w:rPr>
              <w:t xml:space="preserve"> zdravotná poisťovňa, a.</w:t>
            </w:r>
            <w:r w:rsidR="0016454E" w:rsidRPr="00CE67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E67F9">
              <w:rPr>
                <w:rFonts w:ascii="Arial" w:hAnsi="Arial" w:cs="Arial"/>
                <w:sz w:val="21"/>
                <w:szCs w:val="21"/>
              </w:rPr>
              <w:t>s.</w:t>
            </w:r>
          </w:p>
          <w:p w14:paraId="3070E4F9" w14:textId="77777777" w:rsidR="006A6566" w:rsidRPr="00CE67F9" w:rsidRDefault="006A6566" w:rsidP="00EC2833">
            <w:pPr>
              <w:pStyle w:val="Odsekzoznamu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sz w:val="21"/>
                <w:szCs w:val="21"/>
              </w:rPr>
              <w:t>DÔVERA zdravotná poisťovňa, a.</w:t>
            </w:r>
            <w:r w:rsidR="0016454E" w:rsidRPr="00CE67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E67F9">
              <w:rPr>
                <w:rFonts w:ascii="Arial" w:hAnsi="Arial" w:cs="Arial"/>
                <w:sz w:val="21"/>
                <w:szCs w:val="21"/>
              </w:rPr>
              <w:t>s.</w:t>
            </w:r>
          </w:p>
          <w:p w14:paraId="760CFFA4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i/>
                <w:sz w:val="21"/>
                <w:szCs w:val="21"/>
              </w:rPr>
              <w:t xml:space="preserve">Potvrdenie nesmie byť ku dňu predloženia </w:t>
            </w:r>
            <w:r w:rsidR="00396A43" w:rsidRPr="00CE67F9">
              <w:rPr>
                <w:rFonts w:ascii="Arial" w:hAnsi="Arial" w:cs="Arial"/>
                <w:i/>
                <w:sz w:val="21"/>
                <w:szCs w:val="21"/>
              </w:rPr>
              <w:t>Žiado</w:t>
            </w:r>
            <w:r w:rsidRPr="00CE67F9">
              <w:rPr>
                <w:rFonts w:ascii="Arial" w:hAnsi="Arial" w:cs="Arial"/>
                <w:i/>
                <w:sz w:val="21"/>
                <w:szCs w:val="21"/>
              </w:rPr>
              <w:t>sti staršie ako 3 mesiace.</w:t>
            </w:r>
          </w:p>
        </w:tc>
      </w:tr>
      <w:tr w:rsidR="006A6566" w:rsidRPr="00CE67F9" w14:paraId="5B424F92" w14:textId="77777777" w:rsidTr="00BF4EDC">
        <w:trPr>
          <w:trHeight w:val="283"/>
        </w:trPr>
        <w:tc>
          <w:tcPr>
            <w:tcW w:w="709" w:type="dxa"/>
            <w:vAlign w:val="center"/>
          </w:tcPr>
          <w:p w14:paraId="156DC495" w14:textId="77777777" w:rsidR="006A6566" w:rsidRPr="00CE67F9" w:rsidRDefault="006A6566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</w:tcPr>
          <w:p w14:paraId="2F1B36D0" w14:textId="77777777" w:rsidR="006A6566" w:rsidRPr="00CE67F9" w:rsidRDefault="00995F84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>Potvrdenie zo s</w:t>
            </w:r>
            <w:r w:rsidR="006A6566" w:rsidRPr="00CE67F9">
              <w:rPr>
                <w:rFonts w:ascii="Arial" w:hAnsi="Arial" w:cs="Arial"/>
                <w:b/>
                <w:sz w:val="21"/>
                <w:szCs w:val="21"/>
              </w:rPr>
              <w:t>ociálnej poisťovne</w:t>
            </w:r>
            <w:r w:rsidR="006A6566" w:rsidRPr="00CE67F9">
              <w:rPr>
                <w:rFonts w:ascii="Arial" w:hAnsi="Arial" w:cs="Arial"/>
                <w:sz w:val="21"/>
                <w:szCs w:val="21"/>
              </w:rPr>
              <w:t xml:space="preserve"> preukazujúce splnenie podmienky, že žiadateľ nemá </w:t>
            </w:r>
            <w:r w:rsidRPr="00CE67F9">
              <w:rPr>
                <w:rFonts w:ascii="Arial" w:hAnsi="Arial" w:cs="Arial"/>
                <w:sz w:val="21"/>
                <w:szCs w:val="21"/>
              </w:rPr>
              <w:t>nedoplatky poistného na sociálnom poistení</w:t>
            </w:r>
            <w:r w:rsidR="006A6566" w:rsidRPr="00CE67F9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Pr="00CE67F9">
              <w:rPr>
                <w:rFonts w:ascii="Arial" w:hAnsi="Arial" w:cs="Arial"/>
                <w:sz w:val="21"/>
                <w:szCs w:val="21"/>
              </w:rPr>
              <w:t> na príspevkoch na starobnom dôchodkovom sporení</w:t>
            </w:r>
            <w:r w:rsidR="006A6566" w:rsidRPr="00CE67F9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2128342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i/>
                <w:sz w:val="21"/>
                <w:szCs w:val="21"/>
              </w:rPr>
              <w:t xml:space="preserve">Potvrdenie nesmie byť ku dňu predloženia </w:t>
            </w:r>
            <w:r w:rsidR="00396A43" w:rsidRPr="00CE67F9">
              <w:rPr>
                <w:rFonts w:ascii="Arial" w:hAnsi="Arial" w:cs="Arial"/>
                <w:i/>
                <w:sz w:val="21"/>
                <w:szCs w:val="21"/>
              </w:rPr>
              <w:t>Žiado</w:t>
            </w:r>
            <w:r w:rsidRPr="00CE67F9">
              <w:rPr>
                <w:rFonts w:ascii="Arial" w:hAnsi="Arial" w:cs="Arial"/>
                <w:i/>
                <w:sz w:val="21"/>
                <w:szCs w:val="21"/>
              </w:rPr>
              <w:t>sti staršie ako 3 mesiace.</w:t>
            </w:r>
          </w:p>
        </w:tc>
      </w:tr>
      <w:tr w:rsidR="006A6566" w:rsidRPr="00CE67F9" w14:paraId="7B25AB0A" w14:textId="77777777" w:rsidTr="00597652">
        <w:trPr>
          <w:trHeight w:val="1228"/>
        </w:trPr>
        <w:tc>
          <w:tcPr>
            <w:tcW w:w="709" w:type="dxa"/>
            <w:vAlign w:val="center"/>
          </w:tcPr>
          <w:p w14:paraId="19F370A7" w14:textId="77777777" w:rsidR="006A6566" w:rsidRPr="00CE67F9" w:rsidRDefault="006A6566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</w:tcPr>
          <w:p w14:paraId="2B357DA0" w14:textId="38019A59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>Potvrdenie miestne príslušného súdu</w:t>
            </w:r>
            <w:r w:rsidRPr="00CE67F9">
              <w:rPr>
                <w:rFonts w:ascii="Arial" w:hAnsi="Arial" w:cs="Arial"/>
                <w:sz w:val="21"/>
                <w:szCs w:val="21"/>
              </w:rPr>
              <w:t xml:space="preserve"> preukazujúce splnenie podmienky, že voči žiadateľovi nie je vedené konkurzné konanie, reštrukturalizačné konanie, nie je v</w:t>
            </w:r>
            <w:r w:rsidR="00095A95" w:rsidRPr="00CE67F9">
              <w:rPr>
                <w:rFonts w:ascii="Arial" w:hAnsi="Arial" w:cs="Arial"/>
                <w:sz w:val="21"/>
                <w:szCs w:val="21"/>
              </w:rPr>
              <w:t> </w:t>
            </w:r>
            <w:r w:rsidRPr="00CE67F9">
              <w:rPr>
                <w:rFonts w:ascii="Arial" w:hAnsi="Arial" w:cs="Arial"/>
                <w:sz w:val="21"/>
                <w:szCs w:val="21"/>
              </w:rPr>
              <w:t>konkurze</w:t>
            </w:r>
            <w:r w:rsidR="00095A95" w:rsidRPr="00CE67F9">
              <w:rPr>
                <w:rFonts w:ascii="Arial" w:hAnsi="Arial" w:cs="Arial"/>
                <w:sz w:val="21"/>
                <w:szCs w:val="21"/>
              </w:rPr>
              <w:t xml:space="preserve"> ani</w:t>
            </w:r>
            <w:r w:rsidR="00995F84" w:rsidRPr="00CE67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E67F9">
              <w:rPr>
                <w:rFonts w:ascii="Arial" w:hAnsi="Arial" w:cs="Arial"/>
                <w:sz w:val="21"/>
                <w:szCs w:val="21"/>
              </w:rPr>
              <w:t>v</w:t>
            </w:r>
            <w:r w:rsidR="00723D97" w:rsidRPr="00CE67F9">
              <w:rPr>
                <w:rFonts w:ascii="Arial" w:hAnsi="Arial" w:cs="Arial"/>
                <w:sz w:val="21"/>
                <w:szCs w:val="21"/>
              </w:rPr>
              <w:t> </w:t>
            </w:r>
            <w:r w:rsidRPr="00CE67F9">
              <w:rPr>
                <w:rFonts w:ascii="Arial" w:hAnsi="Arial" w:cs="Arial"/>
                <w:sz w:val="21"/>
                <w:szCs w:val="21"/>
              </w:rPr>
              <w:t>reštrukturalizácii.</w:t>
            </w:r>
          </w:p>
          <w:p w14:paraId="3E213D7D" w14:textId="77777777" w:rsidR="00826FE4" w:rsidRPr="00CE67F9" w:rsidRDefault="00826FE4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sz w:val="21"/>
                <w:szCs w:val="21"/>
              </w:rPr>
              <w:lastRenderedPageBreak/>
              <w:t>Podmienka sa nevzťahuje na subjekty podľa § 2 zákona o konkurze a reštrukturalizácii</w:t>
            </w:r>
            <w:r w:rsidRPr="00CE67F9">
              <w:rPr>
                <w:rStyle w:val="Odkaznapoznmkupodiarou"/>
                <w:rFonts w:ascii="Arial" w:hAnsi="Arial" w:cs="Arial"/>
                <w:sz w:val="21"/>
                <w:szCs w:val="21"/>
              </w:rPr>
              <w:footnoteReference w:id="3"/>
            </w:r>
          </w:p>
          <w:p w14:paraId="1C40C080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i/>
                <w:sz w:val="21"/>
                <w:szCs w:val="21"/>
              </w:rPr>
              <w:t xml:space="preserve">Potvrdenie nesmie byť ku dňu predloženia </w:t>
            </w:r>
            <w:r w:rsidR="00396A43" w:rsidRPr="00CE67F9">
              <w:rPr>
                <w:rFonts w:ascii="Arial" w:hAnsi="Arial" w:cs="Arial"/>
                <w:i/>
                <w:sz w:val="21"/>
                <w:szCs w:val="21"/>
              </w:rPr>
              <w:t>Žiado</w:t>
            </w:r>
            <w:r w:rsidRPr="00CE67F9">
              <w:rPr>
                <w:rFonts w:ascii="Arial" w:hAnsi="Arial" w:cs="Arial"/>
                <w:i/>
                <w:sz w:val="21"/>
                <w:szCs w:val="21"/>
              </w:rPr>
              <w:t>sti staršie ako 3 mesiace.</w:t>
            </w:r>
          </w:p>
        </w:tc>
      </w:tr>
      <w:tr w:rsidR="00062845" w:rsidRPr="00CE67F9" w14:paraId="0AC83736" w14:textId="77777777" w:rsidTr="00597652">
        <w:trPr>
          <w:trHeight w:val="695"/>
        </w:trPr>
        <w:tc>
          <w:tcPr>
            <w:tcW w:w="709" w:type="dxa"/>
            <w:vAlign w:val="center"/>
          </w:tcPr>
          <w:p w14:paraId="6F1F95D7" w14:textId="77777777" w:rsidR="00062845" w:rsidRPr="00CE67F9" w:rsidRDefault="00062845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</w:tcPr>
          <w:p w14:paraId="29C45902" w14:textId="7FF21F0A" w:rsidR="00062845" w:rsidRPr="00CE67F9" w:rsidRDefault="00826FE4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>Čestné vyhlásenie žiadateľa, že nie je v nútenej správe</w:t>
            </w:r>
            <w:r w:rsidRPr="00CE67F9">
              <w:rPr>
                <w:rStyle w:val="Odkaznapoznmkupodiarou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511D3" w:rsidRPr="00CE67F9">
              <w:rPr>
                <w:rStyle w:val="Odkaznapoznmkupodiarou"/>
                <w:rFonts w:ascii="Arial" w:hAnsi="Arial" w:cs="Arial"/>
                <w:b/>
                <w:sz w:val="21"/>
                <w:szCs w:val="21"/>
              </w:rPr>
              <w:footnoteReference w:id="4"/>
            </w:r>
            <w:r w:rsidR="00095A95" w:rsidRPr="00CE67F9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CB1072" w:rsidRPr="00CE67F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93D82" w:rsidRPr="00CE67F9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(Príloha č.</w:t>
            </w:r>
            <w:r w:rsidR="00EC78B4" w:rsidRPr="00CE67F9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8 Oznámenia)</w:t>
            </w:r>
          </w:p>
          <w:p w14:paraId="6C977DF6" w14:textId="77777777" w:rsidR="003511D3" w:rsidRPr="00CE67F9" w:rsidRDefault="003511D3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CE67F9">
              <w:rPr>
                <w:rFonts w:ascii="Arial" w:hAnsi="Arial" w:cs="Arial"/>
                <w:i/>
                <w:sz w:val="21"/>
                <w:szCs w:val="21"/>
              </w:rPr>
              <w:t>Čestné vyhlásenie nesmie byť ku dňu predloženia žiadosti staršie ako 3 mesiace.</w:t>
            </w:r>
          </w:p>
        </w:tc>
      </w:tr>
      <w:tr w:rsidR="006A6566" w:rsidRPr="00CE67F9" w14:paraId="0546D3A9" w14:textId="77777777" w:rsidTr="00597652">
        <w:trPr>
          <w:trHeight w:val="695"/>
        </w:trPr>
        <w:tc>
          <w:tcPr>
            <w:tcW w:w="709" w:type="dxa"/>
            <w:vAlign w:val="center"/>
          </w:tcPr>
          <w:p w14:paraId="3DFADB5F" w14:textId="77777777" w:rsidR="006A6566" w:rsidRPr="00CE67F9" w:rsidRDefault="006A6566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</w:tcPr>
          <w:p w14:paraId="5BBEB3A9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 xml:space="preserve">Výpis z registra trestov právnickej osoby </w:t>
            </w:r>
          </w:p>
          <w:p w14:paraId="3DFF46AB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i/>
                <w:sz w:val="21"/>
                <w:szCs w:val="21"/>
              </w:rPr>
              <w:t xml:space="preserve">Výpis  nesmie byť ku dňu predloženia </w:t>
            </w:r>
            <w:r w:rsidR="00396A43" w:rsidRPr="00CE67F9">
              <w:rPr>
                <w:rFonts w:ascii="Arial" w:hAnsi="Arial" w:cs="Arial"/>
                <w:i/>
                <w:sz w:val="21"/>
                <w:szCs w:val="21"/>
              </w:rPr>
              <w:t>Žiado</w:t>
            </w:r>
            <w:r w:rsidRPr="00CE67F9">
              <w:rPr>
                <w:rFonts w:ascii="Arial" w:hAnsi="Arial" w:cs="Arial"/>
                <w:i/>
                <w:sz w:val="21"/>
                <w:szCs w:val="21"/>
              </w:rPr>
              <w:t>sti starší ako 3 mesiace.</w:t>
            </w:r>
          </w:p>
        </w:tc>
      </w:tr>
      <w:tr w:rsidR="006A6566" w:rsidRPr="00CE67F9" w14:paraId="7C07AB9C" w14:textId="77777777" w:rsidTr="00597652">
        <w:trPr>
          <w:trHeight w:val="1347"/>
        </w:trPr>
        <w:tc>
          <w:tcPr>
            <w:tcW w:w="709" w:type="dxa"/>
            <w:vAlign w:val="center"/>
          </w:tcPr>
          <w:p w14:paraId="09329D17" w14:textId="77777777" w:rsidR="006A6566" w:rsidRPr="00CE67F9" w:rsidRDefault="006A6566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</w:tcPr>
          <w:p w14:paraId="75C132A6" w14:textId="77777777" w:rsidR="00995F84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>Výpis z registra trestov žiadateľa a všetkých členov štatutárneho orgánu žiadateľa, prokuristu/</w:t>
            </w:r>
            <w:proofErr w:type="spellStart"/>
            <w:r w:rsidRPr="00CE67F9">
              <w:rPr>
                <w:rFonts w:ascii="Arial" w:hAnsi="Arial" w:cs="Arial"/>
                <w:b/>
                <w:sz w:val="21"/>
                <w:szCs w:val="21"/>
              </w:rPr>
              <w:t>ov</w:t>
            </w:r>
            <w:proofErr w:type="spellEnd"/>
            <w:r w:rsidRPr="00CE67F9">
              <w:rPr>
                <w:rFonts w:ascii="Arial" w:hAnsi="Arial" w:cs="Arial"/>
                <w:b/>
                <w:sz w:val="21"/>
                <w:szCs w:val="21"/>
              </w:rPr>
              <w:t xml:space="preserve"> a osoby splnomocnenej zastupovať žiadateľa v konaní o </w:t>
            </w:r>
            <w:r w:rsidR="00396A43" w:rsidRPr="00CE67F9">
              <w:rPr>
                <w:rFonts w:ascii="Arial" w:hAnsi="Arial" w:cs="Arial"/>
                <w:b/>
                <w:sz w:val="21"/>
                <w:szCs w:val="21"/>
              </w:rPr>
              <w:t>Žiado</w:t>
            </w:r>
            <w:r w:rsidRPr="00CE67F9">
              <w:rPr>
                <w:rFonts w:ascii="Arial" w:hAnsi="Arial" w:cs="Arial"/>
                <w:b/>
                <w:sz w:val="21"/>
                <w:szCs w:val="21"/>
              </w:rPr>
              <w:t>sti</w:t>
            </w:r>
            <w:r w:rsidRPr="00CE67F9">
              <w:rPr>
                <w:rFonts w:ascii="Arial" w:hAnsi="Arial" w:cs="Arial"/>
                <w:sz w:val="21"/>
                <w:szCs w:val="21"/>
              </w:rPr>
              <w:t xml:space="preserve"> preukazujúci, že tieto osoby neboli právoplatne odsúdené za trestný čin korupcie, za trestný čin poškodzovania finančných záujmov Európskych spoločenstiev, za trestný čin legalizácie príjmu z trestnej činnosti, za trestný čin založenia, zosnovania a podporovania zločineckej skupiny alebo za trestný čin machinácií pri verejnom obstarávaní a verejnej dražbe. </w:t>
            </w:r>
          </w:p>
          <w:p w14:paraId="0FC10C75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i/>
                <w:sz w:val="21"/>
                <w:szCs w:val="21"/>
              </w:rPr>
              <w:t xml:space="preserve">Výpis  nesmie byť ku dňu predloženia </w:t>
            </w:r>
            <w:r w:rsidR="00396A43" w:rsidRPr="00CE67F9">
              <w:rPr>
                <w:rFonts w:ascii="Arial" w:hAnsi="Arial" w:cs="Arial"/>
                <w:i/>
                <w:sz w:val="21"/>
                <w:szCs w:val="21"/>
              </w:rPr>
              <w:t>Žiado</w:t>
            </w:r>
            <w:r w:rsidRPr="00CE67F9">
              <w:rPr>
                <w:rFonts w:ascii="Arial" w:hAnsi="Arial" w:cs="Arial"/>
                <w:i/>
                <w:sz w:val="21"/>
                <w:szCs w:val="21"/>
              </w:rPr>
              <w:t>sti starší ako 3 mesiace.</w:t>
            </w:r>
          </w:p>
        </w:tc>
      </w:tr>
      <w:tr w:rsidR="006A6566" w:rsidRPr="00CE67F9" w14:paraId="3E29CA71" w14:textId="77777777" w:rsidTr="00597652">
        <w:trPr>
          <w:trHeight w:val="1228"/>
        </w:trPr>
        <w:tc>
          <w:tcPr>
            <w:tcW w:w="709" w:type="dxa"/>
            <w:vAlign w:val="center"/>
          </w:tcPr>
          <w:p w14:paraId="4D4F67F9" w14:textId="77777777" w:rsidR="006A6566" w:rsidRPr="00CE67F9" w:rsidRDefault="006A6566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</w:tcPr>
          <w:p w14:paraId="7A548F4C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>Potvrdenie príslušného inšpektorátu práce</w:t>
            </w:r>
            <w:r w:rsidRPr="00CE67F9">
              <w:rPr>
                <w:rFonts w:ascii="Arial" w:hAnsi="Arial" w:cs="Arial"/>
                <w:sz w:val="21"/>
                <w:szCs w:val="21"/>
              </w:rPr>
              <w:t>, že žiadateľ neporušil zákaz nelegálnej práce a</w:t>
            </w:r>
            <w:r w:rsidR="002D3816" w:rsidRPr="00CE67F9">
              <w:rPr>
                <w:rFonts w:ascii="Arial" w:hAnsi="Arial" w:cs="Arial"/>
                <w:sz w:val="21"/>
                <w:szCs w:val="21"/>
              </w:rPr>
              <w:t> </w:t>
            </w:r>
            <w:r w:rsidRPr="00CE67F9">
              <w:rPr>
                <w:rFonts w:ascii="Arial" w:hAnsi="Arial" w:cs="Arial"/>
                <w:sz w:val="21"/>
                <w:szCs w:val="21"/>
              </w:rPr>
              <w:t>nelegálneho zamestnáv</w:t>
            </w:r>
            <w:r w:rsidR="00995F84" w:rsidRPr="00CE67F9">
              <w:rPr>
                <w:rFonts w:ascii="Arial" w:hAnsi="Arial" w:cs="Arial"/>
                <w:sz w:val="21"/>
                <w:szCs w:val="21"/>
              </w:rPr>
              <w:t xml:space="preserve">ania podľa osobitného predpisu </w:t>
            </w:r>
            <w:r w:rsidRPr="00CE67F9">
              <w:rPr>
                <w:rFonts w:ascii="Arial" w:hAnsi="Arial" w:cs="Arial"/>
                <w:sz w:val="21"/>
                <w:szCs w:val="21"/>
              </w:rPr>
              <w:t xml:space="preserve">za obdobie piatich rokov predchádzajúcich dňu predloženia </w:t>
            </w:r>
            <w:r w:rsidR="00396A43" w:rsidRPr="00CE67F9">
              <w:rPr>
                <w:rFonts w:ascii="Arial" w:hAnsi="Arial" w:cs="Arial"/>
                <w:sz w:val="21"/>
                <w:szCs w:val="21"/>
              </w:rPr>
              <w:t>Žiado</w:t>
            </w:r>
            <w:r w:rsidRPr="00CE67F9">
              <w:rPr>
                <w:rFonts w:ascii="Arial" w:hAnsi="Arial" w:cs="Arial"/>
                <w:sz w:val="21"/>
                <w:szCs w:val="21"/>
              </w:rPr>
              <w:t>sti.</w:t>
            </w:r>
          </w:p>
          <w:p w14:paraId="190A60A1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i/>
                <w:sz w:val="21"/>
                <w:szCs w:val="21"/>
              </w:rPr>
              <w:t xml:space="preserve">Potvrdenie nesmie byť ku dňu predloženia </w:t>
            </w:r>
            <w:r w:rsidR="00396A43" w:rsidRPr="00CE67F9">
              <w:rPr>
                <w:rFonts w:ascii="Arial" w:hAnsi="Arial" w:cs="Arial"/>
                <w:i/>
                <w:sz w:val="21"/>
                <w:szCs w:val="21"/>
              </w:rPr>
              <w:t>Žiado</w:t>
            </w:r>
            <w:r w:rsidRPr="00CE67F9">
              <w:rPr>
                <w:rFonts w:ascii="Arial" w:hAnsi="Arial" w:cs="Arial"/>
                <w:i/>
                <w:sz w:val="21"/>
                <w:szCs w:val="21"/>
              </w:rPr>
              <w:t>sti staršie ako 3 mesiace.</w:t>
            </w:r>
          </w:p>
        </w:tc>
      </w:tr>
      <w:tr w:rsidR="006A6566" w:rsidRPr="00CE67F9" w14:paraId="0EA4FF0D" w14:textId="77777777" w:rsidTr="00597652">
        <w:trPr>
          <w:trHeight w:val="961"/>
        </w:trPr>
        <w:tc>
          <w:tcPr>
            <w:tcW w:w="709" w:type="dxa"/>
            <w:vAlign w:val="center"/>
          </w:tcPr>
          <w:p w14:paraId="6448359A" w14:textId="77777777" w:rsidR="006A6566" w:rsidRPr="00CE67F9" w:rsidRDefault="006A6566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</w:tcPr>
          <w:p w14:paraId="413D4C02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>Výpis z registra poskytovateľov sociálnych služieb</w:t>
            </w:r>
            <w:r w:rsidRPr="00CE67F9">
              <w:rPr>
                <w:rFonts w:ascii="Arial" w:hAnsi="Arial" w:cs="Arial"/>
                <w:sz w:val="21"/>
                <w:szCs w:val="21"/>
              </w:rPr>
              <w:t xml:space="preserve"> preukazujúci splnenie podmienky oprávnenosti aktivít projektu.</w:t>
            </w:r>
          </w:p>
          <w:p w14:paraId="6799B441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i/>
                <w:sz w:val="21"/>
                <w:szCs w:val="21"/>
              </w:rPr>
              <w:t xml:space="preserve">Potvrdenie nesmie byť ku dňu predloženia </w:t>
            </w:r>
            <w:r w:rsidR="00396A43" w:rsidRPr="00CE67F9">
              <w:rPr>
                <w:rFonts w:ascii="Arial" w:hAnsi="Arial" w:cs="Arial"/>
                <w:i/>
                <w:sz w:val="21"/>
                <w:szCs w:val="21"/>
              </w:rPr>
              <w:t>Žiado</w:t>
            </w:r>
            <w:r w:rsidRPr="00CE67F9">
              <w:rPr>
                <w:rFonts w:ascii="Arial" w:hAnsi="Arial" w:cs="Arial"/>
                <w:i/>
                <w:sz w:val="21"/>
                <w:szCs w:val="21"/>
              </w:rPr>
              <w:t>sti staršie ako 3 mesiace.</w:t>
            </w:r>
          </w:p>
        </w:tc>
      </w:tr>
      <w:tr w:rsidR="006A6566" w:rsidRPr="00CE67F9" w14:paraId="52C3CEAC" w14:textId="77777777" w:rsidTr="005075D5">
        <w:trPr>
          <w:trHeight w:val="697"/>
        </w:trPr>
        <w:tc>
          <w:tcPr>
            <w:tcW w:w="709" w:type="dxa"/>
            <w:vAlign w:val="center"/>
          </w:tcPr>
          <w:p w14:paraId="6AD95C9A" w14:textId="77777777" w:rsidR="006A6566" w:rsidRPr="00CE67F9" w:rsidRDefault="006A6566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  <w:vAlign w:val="center"/>
          </w:tcPr>
          <w:p w14:paraId="2FC279B5" w14:textId="069DBC3F" w:rsidR="006A6566" w:rsidRPr="00CE67F9" w:rsidRDefault="006A6566" w:rsidP="005075D5">
            <w:pPr>
              <w:shd w:val="clear" w:color="auto" w:fill="FFFFFF"/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 xml:space="preserve">Vyhlásenie žiadateľa o poskytnutej pomoci de </w:t>
            </w:r>
            <w:proofErr w:type="spellStart"/>
            <w:r w:rsidRPr="00CE67F9">
              <w:rPr>
                <w:rFonts w:ascii="Arial" w:hAnsi="Arial" w:cs="Arial"/>
                <w:b/>
                <w:sz w:val="21"/>
                <w:szCs w:val="21"/>
              </w:rPr>
              <w:t>minimis</w:t>
            </w:r>
            <w:proofErr w:type="spellEnd"/>
            <w:r w:rsidRPr="00CE67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5F84" w:rsidRPr="00CE67F9">
              <w:rPr>
                <w:rFonts w:ascii="Arial" w:hAnsi="Arial" w:cs="Arial"/>
                <w:sz w:val="21"/>
                <w:szCs w:val="21"/>
              </w:rPr>
              <w:t>(príloha č.</w:t>
            </w:r>
            <w:r w:rsidRPr="00CE67F9">
              <w:rPr>
                <w:rFonts w:ascii="Arial" w:hAnsi="Arial" w:cs="Arial"/>
                <w:sz w:val="21"/>
                <w:szCs w:val="21"/>
              </w:rPr>
              <w:t xml:space="preserve">6 </w:t>
            </w:r>
            <w:r w:rsidR="00473DF5" w:rsidRPr="00CE67F9">
              <w:rPr>
                <w:rFonts w:ascii="Arial" w:hAnsi="Arial" w:cs="Arial"/>
                <w:sz w:val="21"/>
                <w:szCs w:val="21"/>
              </w:rPr>
              <w:t>Oznámeni</w:t>
            </w:r>
            <w:r w:rsidRPr="00CE67F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</w:tr>
      <w:tr w:rsidR="006A6566" w:rsidRPr="00CE67F9" w14:paraId="5EA2DDBF" w14:textId="77777777" w:rsidTr="00E14395">
        <w:trPr>
          <w:trHeight w:val="695"/>
        </w:trPr>
        <w:tc>
          <w:tcPr>
            <w:tcW w:w="709" w:type="dxa"/>
            <w:vAlign w:val="center"/>
          </w:tcPr>
          <w:p w14:paraId="3CDC85FC" w14:textId="77777777" w:rsidR="006A6566" w:rsidRPr="00CE67F9" w:rsidRDefault="006A6566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  <w:tcBorders>
              <w:bottom w:val="single" w:sz="4" w:space="0" w:color="auto"/>
            </w:tcBorders>
          </w:tcPr>
          <w:p w14:paraId="730CE4CB" w14:textId="77777777" w:rsidR="006A6566" w:rsidRPr="00CE67F9" w:rsidRDefault="006A6566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>Zmluva o zriadení spoločného obecného úradu</w:t>
            </w:r>
            <w:r w:rsidR="007C3E14" w:rsidRPr="00CE67F9">
              <w:rPr>
                <w:rFonts w:ascii="Arial" w:hAnsi="Arial" w:cs="Arial"/>
                <w:b/>
                <w:sz w:val="21"/>
                <w:szCs w:val="21"/>
              </w:rPr>
              <w:t>, stanovy, zriaďovacia listina a</w:t>
            </w:r>
            <w:r w:rsidR="00480F33" w:rsidRPr="00CE67F9">
              <w:rPr>
                <w:rFonts w:ascii="Arial" w:hAnsi="Arial" w:cs="Arial"/>
                <w:b/>
                <w:sz w:val="21"/>
                <w:szCs w:val="21"/>
              </w:rPr>
              <w:t>lebo ich ekvivalent</w:t>
            </w:r>
            <w:r w:rsidR="00480F33" w:rsidRPr="00CE67F9">
              <w:rPr>
                <w:rStyle w:val="Odkaznapoznmkupodiarou"/>
                <w:rFonts w:ascii="Arial" w:hAnsi="Arial" w:cs="Arial"/>
                <w:b/>
                <w:sz w:val="21"/>
                <w:szCs w:val="21"/>
              </w:rPr>
              <w:footnoteReference w:id="5"/>
            </w:r>
            <w:r w:rsidRPr="00CE67F9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50B22E31" w14:textId="3CEA4150" w:rsidR="006A6566" w:rsidRPr="00CE67F9" w:rsidRDefault="007C3E14" w:rsidP="00604831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sz w:val="21"/>
                <w:szCs w:val="21"/>
              </w:rPr>
              <w:t>Žiadateľ predloží relevantný doklad podľa právnej formy.</w:t>
            </w:r>
            <w:r w:rsidR="006A6566" w:rsidRPr="00CE67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55075" w:rsidRPr="00CE67F9" w14:paraId="44B3A002" w14:textId="77777777" w:rsidTr="00121167">
        <w:trPr>
          <w:trHeight w:val="885"/>
        </w:trPr>
        <w:tc>
          <w:tcPr>
            <w:tcW w:w="709" w:type="dxa"/>
            <w:vAlign w:val="center"/>
          </w:tcPr>
          <w:p w14:paraId="5D06582E" w14:textId="77777777" w:rsidR="00A55075" w:rsidRPr="00CE67F9" w:rsidRDefault="00A55075" w:rsidP="00EC283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313" w:right="12" w:hanging="284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24" w:type="dxa"/>
            <w:tcBorders>
              <w:bottom w:val="single" w:sz="4" w:space="0" w:color="auto"/>
            </w:tcBorders>
            <w:vAlign w:val="center"/>
          </w:tcPr>
          <w:p w14:paraId="5771D2DF" w14:textId="439604EC" w:rsidR="00A55075" w:rsidRPr="00CE67F9" w:rsidRDefault="00A55075" w:rsidP="005075D5">
            <w:pPr>
              <w:shd w:val="clear" w:color="auto" w:fill="FFFFFF"/>
              <w:spacing w:after="80"/>
              <w:rPr>
                <w:rFonts w:ascii="Arial" w:hAnsi="Arial" w:cs="Arial"/>
                <w:b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>Potvrdenie banky o pridelenom IBAN kóde</w:t>
            </w:r>
            <w:r w:rsidR="00723D97" w:rsidRPr="00CE67F9">
              <w:rPr>
                <w:rStyle w:val="Odkaznapoznmkupodiarou"/>
                <w:rFonts w:ascii="Arial" w:hAnsi="Arial" w:cs="Arial"/>
                <w:b/>
                <w:sz w:val="21"/>
                <w:szCs w:val="21"/>
              </w:rPr>
              <w:footnoteReference w:id="6"/>
            </w:r>
            <w:r w:rsidRPr="00CE67F9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</w:tbl>
    <w:p w14:paraId="3A0E5541" w14:textId="77777777" w:rsidR="00DE4163" w:rsidRPr="00CE67F9" w:rsidRDefault="00DE4163" w:rsidP="00DE4163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</w:pPr>
    </w:p>
    <w:p w14:paraId="52E96100" w14:textId="77777777" w:rsidR="00B016FD" w:rsidRPr="00CE67F9" w:rsidRDefault="00B016FD" w:rsidP="007B75A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 xml:space="preserve">Časový harmonogram </w:t>
      </w:r>
      <w:r w:rsidR="004E27FF" w:rsidRPr="00CE67F9">
        <w:rPr>
          <w:rFonts w:ascii="Arial" w:hAnsi="Arial" w:cs="Arial"/>
          <w:color w:val="D25B5B"/>
        </w:rPr>
        <w:t xml:space="preserve">predkladania </w:t>
      </w:r>
      <w:r w:rsidR="00396A43" w:rsidRPr="00CE67F9">
        <w:rPr>
          <w:rFonts w:ascii="Arial" w:hAnsi="Arial" w:cs="Arial"/>
          <w:color w:val="D25B5B"/>
        </w:rPr>
        <w:t>Žiado</w:t>
      </w:r>
      <w:r w:rsidR="004E27FF" w:rsidRPr="00CE67F9">
        <w:rPr>
          <w:rFonts w:ascii="Arial" w:hAnsi="Arial" w:cs="Arial"/>
          <w:color w:val="D25B5B"/>
        </w:rPr>
        <w:t xml:space="preserve">stí o zapojenie sa do národného projektu </w:t>
      </w:r>
      <w:r w:rsidR="00DE4163" w:rsidRPr="00CE67F9">
        <w:rPr>
          <w:rFonts w:ascii="Arial" w:hAnsi="Arial" w:cs="Arial"/>
          <w:color w:val="D25B5B"/>
        </w:rPr>
        <w:t>a uzatvárania hodnotiacich kôl</w:t>
      </w:r>
    </w:p>
    <w:p w14:paraId="5E3B144A" w14:textId="4E5DCE9F" w:rsidR="00B016FD" w:rsidRPr="00CE67F9" w:rsidRDefault="004D25C8" w:rsidP="00B016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Žiadateľ môže predložiť </w:t>
      </w:r>
      <w:r w:rsidR="007B75A1" w:rsidRPr="00CE67F9">
        <w:rPr>
          <w:rFonts w:ascii="Arial" w:eastAsia="Times New Roman" w:hAnsi="Arial" w:cs="Arial"/>
          <w:sz w:val="21"/>
          <w:szCs w:val="21"/>
          <w:lang w:eastAsia="sk-SK"/>
        </w:rPr>
        <w:t>Žiadosť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kedykoľvek </w:t>
      </w:r>
      <w:r w:rsidR="003511D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od </w:t>
      </w:r>
      <w:r w:rsidR="008829AB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zverejnenia </w:t>
      </w:r>
      <w:r w:rsidR="007C3E14" w:rsidRPr="00CE67F9">
        <w:rPr>
          <w:rFonts w:ascii="Arial" w:eastAsia="Times New Roman" w:hAnsi="Arial" w:cs="Arial"/>
          <w:sz w:val="21"/>
          <w:szCs w:val="21"/>
          <w:lang w:eastAsia="sk-SK"/>
        </w:rPr>
        <w:t>Oznámenia</w:t>
      </w:r>
      <w:r w:rsidR="003511D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,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až do uzavretia 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Oznámeni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a</w:t>
      </w:r>
      <w:r w:rsidR="004E27FF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(</w:t>
      </w:r>
      <w:r w:rsidR="00E14ECE" w:rsidRPr="00CE67F9">
        <w:rPr>
          <w:rFonts w:ascii="Arial" w:eastAsia="Times New Roman" w:hAnsi="Arial" w:cs="Arial"/>
          <w:sz w:val="21"/>
          <w:szCs w:val="21"/>
          <w:lang w:eastAsia="sk-SK"/>
        </w:rPr>
        <w:t>podľa bodu</w:t>
      </w:r>
      <w:r w:rsidR="004E27FF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hyperlink w:anchor="_Dĺžka_trvania_Oznámenia" w:history="1">
        <w:r w:rsidR="004E27FF" w:rsidRPr="00CE67F9">
          <w:rPr>
            <w:rStyle w:val="Hypertextovprepojenie"/>
            <w:rFonts w:ascii="Arial" w:eastAsia="Times New Roman" w:hAnsi="Arial" w:cs="Arial"/>
            <w:sz w:val="21"/>
            <w:szCs w:val="21"/>
            <w:lang w:eastAsia="sk-SK"/>
          </w:rPr>
          <w:t>1.2</w:t>
        </w:r>
        <w:r w:rsidR="003C797D" w:rsidRPr="00CE67F9">
          <w:rPr>
            <w:rStyle w:val="Hypertextovprepojenie"/>
            <w:rFonts w:ascii="Arial" w:eastAsia="Times New Roman" w:hAnsi="Arial" w:cs="Arial"/>
            <w:sz w:val="21"/>
            <w:szCs w:val="21"/>
            <w:lang w:eastAsia="sk-SK"/>
          </w:rPr>
          <w:t>.</w:t>
        </w:r>
      </w:hyperlink>
      <w:r w:rsidR="004E27FF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Oznámeni</w:t>
      </w:r>
      <w:r w:rsidR="004E27FF" w:rsidRPr="00CE67F9">
        <w:rPr>
          <w:rFonts w:ascii="Arial" w:eastAsia="Times New Roman" w:hAnsi="Arial" w:cs="Arial"/>
          <w:sz w:val="21"/>
          <w:szCs w:val="21"/>
          <w:lang w:eastAsia="sk-SK"/>
        </w:rPr>
        <w:t>a)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  <w:r w:rsidR="006809B9" w:rsidRPr="00CE67F9">
        <w:rPr>
          <w:rFonts w:ascii="Arial" w:eastAsia="Times New Roman" w:hAnsi="Arial" w:cs="Arial"/>
          <w:sz w:val="21"/>
          <w:szCs w:val="21"/>
          <w:lang w:eastAsia="sk-SK"/>
        </w:rPr>
        <w:t>Žiadosti doručené pred týmto dátumom nebudú zaradené do hodnotenia.</w:t>
      </w:r>
    </w:p>
    <w:p w14:paraId="1B864C2D" w14:textId="5D54D244" w:rsidR="00552D25" w:rsidRPr="00CE67F9" w:rsidRDefault="55E1EBF3" w:rsidP="55E1EBF3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lastRenderedPageBreak/>
        <w:t xml:space="preserve">Schvaľovanie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stí bude prebiehať systémom hodnotiacich kôl. Hodnotiace kolo bude prebiehať v pravidelných intervaloch každých </w:t>
      </w:r>
      <w:r w:rsidR="003511D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5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pracovných dní</w:t>
      </w:r>
      <w:r w:rsidR="00433EBA" w:rsidRPr="00CE67F9">
        <w:rPr>
          <w:rStyle w:val="Odkaznapoznmkupodiarou"/>
          <w:rFonts w:ascii="Arial" w:eastAsia="Times New Roman" w:hAnsi="Arial" w:cs="Arial"/>
          <w:sz w:val="21"/>
          <w:szCs w:val="21"/>
          <w:lang w:eastAsia="sk-SK"/>
        </w:rPr>
        <w:footnoteReference w:id="7"/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. Interval hodnotiacich kôl zohľadňuje počet prijatých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stí a primeraný časový limit na ich schvaľovanie. Počas hodnotiaceho kola je možné zasielať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sti priebežne.</w:t>
      </w:r>
      <w:r w:rsidR="00F45D3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 prípade, že žiadateľ doručí v rámci jedného hodnotiaceho kola viacero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F45D3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stí,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F45D3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F45D39" w:rsidRPr="00CE67F9">
        <w:rPr>
          <w:rFonts w:ascii="Arial" w:eastAsia="Times New Roman" w:hAnsi="Arial" w:cs="Arial"/>
          <w:sz w:val="21"/>
          <w:szCs w:val="21"/>
          <w:lang w:eastAsia="sk-SK"/>
        </w:rPr>
        <w:t>bude za platnú považovať prvú doručenú Žiadosť. Ak žiadateľ chce</w:t>
      </w:r>
      <w:r w:rsidR="00691921" w:rsidRPr="00CE67F9">
        <w:rPr>
          <w:rFonts w:ascii="Arial" w:eastAsia="Times New Roman" w:hAnsi="Arial" w:cs="Arial"/>
          <w:sz w:val="21"/>
          <w:szCs w:val="21"/>
          <w:lang w:eastAsia="sk-SK"/>
        </w:rPr>
        <w:t>,</w:t>
      </w:r>
      <w:r w:rsidR="00F45D3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aby za platnú </w:t>
      </w:r>
      <w:r w:rsidR="007B75A1" w:rsidRPr="00CE67F9">
        <w:rPr>
          <w:rFonts w:ascii="Arial" w:eastAsia="Times New Roman" w:hAnsi="Arial" w:cs="Arial"/>
          <w:sz w:val="21"/>
          <w:szCs w:val="21"/>
          <w:lang w:eastAsia="sk-SK"/>
        </w:rPr>
        <w:t>Žiadosť</w:t>
      </w:r>
      <w:r w:rsidR="00F45D3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bola považovaná iná ako prvá doručená </w:t>
      </w:r>
      <w:r w:rsidR="007B75A1" w:rsidRPr="00CE67F9">
        <w:rPr>
          <w:rFonts w:ascii="Arial" w:eastAsia="Times New Roman" w:hAnsi="Arial" w:cs="Arial"/>
          <w:sz w:val="21"/>
          <w:szCs w:val="21"/>
          <w:lang w:eastAsia="sk-SK"/>
        </w:rPr>
        <w:t>Žiadosť</w:t>
      </w:r>
      <w:r w:rsidR="00F45D3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, musí túto skutočnosť oznámiť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F45D3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písomne, alebo e-mailom na </w:t>
      </w:r>
      <w:hyperlink r:id="rId9" w:history="1">
        <w:r w:rsidR="00F45D39" w:rsidRPr="00CE67F9">
          <w:rPr>
            <w:rStyle w:val="Hypertextovprepojenie"/>
            <w:rFonts w:ascii="Arial" w:eastAsia="Times New Roman" w:hAnsi="Arial" w:cs="Arial"/>
            <w:sz w:val="21"/>
            <w:szCs w:val="21"/>
            <w:lang w:eastAsia="sk-SK"/>
          </w:rPr>
          <w:t>nptos@ia.gov.sk</w:t>
        </w:r>
      </w:hyperlink>
      <w:r w:rsidR="00F45D3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Podrobný </w:t>
      </w:r>
      <w:r w:rsidR="00472192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časový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harmonogram termínov hodnotiacich kôl tvorí </w:t>
      </w:r>
      <w:r w:rsidR="003C797D" w:rsidRPr="00CE67F9">
        <w:rPr>
          <w:rFonts w:ascii="Arial" w:eastAsia="Times New Roman" w:hAnsi="Arial" w:cs="Arial"/>
          <w:sz w:val="21"/>
          <w:szCs w:val="21"/>
          <w:lang w:eastAsia="sk-SK"/>
        </w:rPr>
        <w:t>prílohu č.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4 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Oznámeni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a.</w:t>
      </w:r>
    </w:p>
    <w:p w14:paraId="0A252667" w14:textId="77777777" w:rsidR="00AA5FF8" w:rsidRPr="00CE67F9" w:rsidRDefault="00552D25" w:rsidP="00B016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Termíny hodnotiacich kôl:</w:t>
      </w:r>
    </w:p>
    <w:tbl>
      <w:tblPr>
        <w:tblW w:w="9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60"/>
        <w:gridCol w:w="1839"/>
        <w:gridCol w:w="3576"/>
      </w:tblGrid>
      <w:tr w:rsidR="006F6D65" w:rsidRPr="00CE67F9" w14:paraId="33406EBC" w14:textId="77777777" w:rsidTr="002C07BD">
        <w:trPr>
          <w:trHeight w:val="64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FEE8" w14:textId="77777777" w:rsidR="006F6D65" w:rsidRPr="00CE67F9" w:rsidRDefault="006F6D65" w:rsidP="006F6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Uzavretie 1. hodnotiaceho kola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DAAD" w14:textId="77777777" w:rsidR="006F6D65" w:rsidRPr="00CE67F9" w:rsidRDefault="006F6D65" w:rsidP="006F6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Uzavretie 2. hodnotiaceho  kola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1B3A" w14:textId="77777777" w:rsidR="006F6D65" w:rsidRPr="00CE67F9" w:rsidRDefault="006F6D65" w:rsidP="006F6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Uzavretie 3. hodnotiaceho kola</w:t>
            </w:r>
          </w:p>
        </w:tc>
        <w:tc>
          <w:tcPr>
            <w:tcW w:w="3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6DFE" w14:textId="39091352" w:rsidR="006F6D65" w:rsidRPr="00CE67F9" w:rsidRDefault="006F6D65" w:rsidP="00351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E67F9">
              <w:rPr>
                <w:rFonts w:ascii="Arial" w:eastAsia="Times New Roman" w:hAnsi="Arial" w:cs="Arial"/>
                <w:color w:val="000000"/>
                <w:lang w:eastAsia="sk-SK"/>
              </w:rPr>
              <w:t>Ďalšie hodnotiace kolá budú uzatvárané v</w:t>
            </w:r>
            <w:r w:rsidR="00E81849" w:rsidRPr="00CE67F9">
              <w:rPr>
                <w:rFonts w:ascii="Arial" w:eastAsia="Times New Roman" w:hAnsi="Arial" w:cs="Arial"/>
                <w:color w:val="000000"/>
                <w:lang w:eastAsia="sk-SK"/>
              </w:rPr>
              <w:t xml:space="preserve"> pravidelných </w:t>
            </w:r>
            <w:r w:rsidRPr="00CE67F9">
              <w:rPr>
                <w:rFonts w:ascii="Arial" w:eastAsia="Times New Roman" w:hAnsi="Arial" w:cs="Arial"/>
                <w:color w:val="000000"/>
                <w:lang w:eastAsia="sk-SK"/>
              </w:rPr>
              <w:t xml:space="preserve">intervaloch </w:t>
            </w:r>
            <w:r w:rsidR="00E81849" w:rsidRPr="00CE67F9">
              <w:rPr>
                <w:rFonts w:ascii="Arial" w:eastAsia="Times New Roman" w:hAnsi="Arial" w:cs="Arial"/>
                <w:color w:val="000000"/>
                <w:lang w:eastAsia="sk-SK"/>
              </w:rPr>
              <w:t xml:space="preserve">každých </w:t>
            </w:r>
            <w:r w:rsidR="003511D3" w:rsidRPr="00CE67F9">
              <w:rPr>
                <w:rFonts w:ascii="Arial" w:eastAsia="Times New Roman" w:hAnsi="Arial" w:cs="Arial"/>
                <w:color w:val="000000"/>
                <w:lang w:eastAsia="sk-SK"/>
              </w:rPr>
              <w:t xml:space="preserve">5 </w:t>
            </w:r>
            <w:r w:rsidR="00E81849" w:rsidRPr="00CE67F9">
              <w:rPr>
                <w:rFonts w:ascii="Arial" w:eastAsia="Times New Roman" w:hAnsi="Arial" w:cs="Arial"/>
                <w:color w:val="000000"/>
                <w:lang w:eastAsia="sk-SK"/>
              </w:rPr>
              <w:t xml:space="preserve">pracovných dní, až </w:t>
            </w:r>
            <w:r w:rsidRPr="00CE67F9">
              <w:rPr>
                <w:rFonts w:ascii="Arial" w:eastAsia="Times New Roman" w:hAnsi="Arial" w:cs="Arial"/>
                <w:color w:val="000000"/>
                <w:lang w:eastAsia="sk-SK"/>
              </w:rPr>
              <w:t>do vyčerpania alokácie</w:t>
            </w:r>
          </w:p>
        </w:tc>
      </w:tr>
      <w:tr w:rsidR="006F6D65" w:rsidRPr="00CE67F9" w14:paraId="3E6D8C4D" w14:textId="77777777" w:rsidTr="002C07BD">
        <w:trPr>
          <w:trHeight w:val="82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E462" w14:textId="4BE0F0BA" w:rsidR="006F6D65" w:rsidRPr="00CE67F9" w:rsidRDefault="007E462C" w:rsidP="00315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E67F9">
              <w:rPr>
                <w:rFonts w:ascii="Arial" w:eastAsia="Times New Roman" w:hAnsi="Arial" w:cs="Arial"/>
                <w:color w:val="000000"/>
                <w:lang w:eastAsia="sk-SK"/>
              </w:rPr>
              <w:t>18</w:t>
            </w:r>
            <w:r w:rsidR="004F269A" w:rsidRPr="00CE67F9">
              <w:rPr>
                <w:rFonts w:ascii="Arial" w:eastAsia="Times New Roman" w:hAnsi="Arial" w:cs="Arial"/>
                <w:color w:val="000000"/>
                <w:lang w:eastAsia="sk-SK"/>
              </w:rPr>
              <w:t>.05.2022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6561" w14:textId="59C1C17E" w:rsidR="006F6D65" w:rsidRPr="00CE67F9" w:rsidRDefault="007E462C" w:rsidP="00315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E67F9">
              <w:rPr>
                <w:rFonts w:ascii="Arial" w:eastAsia="Times New Roman" w:hAnsi="Arial" w:cs="Arial"/>
                <w:color w:val="000000"/>
                <w:lang w:eastAsia="sk-SK"/>
              </w:rPr>
              <w:t>25</w:t>
            </w:r>
            <w:r w:rsidR="004F269A" w:rsidRPr="00CE67F9">
              <w:rPr>
                <w:rFonts w:ascii="Arial" w:eastAsia="Times New Roman" w:hAnsi="Arial" w:cs="Arial"/>
                <w:color w:val="000000"/>
                <w:lang w:eastAsia="sk-SK"/>
              </w:rPr>
              <w:t>.05.2022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3C04" w14:textId="457DA844" w:rsidR="006F6D65" w:rsidRPr="00CE67F9" w:rsidRDefault="007E462C" w:rsidP="007E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E67F9">
              <w:rPr>
                <w:rFonts w:ascii="Arial" w:eastAsia="Times New Roman" w:hAnsi="Arial" w:cs="Arial"/>
                <w:color w:val="000000"/>
                <w:lang w:eastAsia="sk-SK"/>
              </w:rPr>
              <w:t>01</w:t>
            </w:r>
            <w:r w:rsidR="004F269A" w:rsidRPr="00CE67F9">
              <w:rPr>
                <w:rFonts w:ascii="Arial" w:eastAsia="Times New Roman" w:hAnsi="Arial" w:cs="Arial"/>
                <w:color w:val="000000"/>
                <w:lang w:eastAsia="sk-SK"/>
              </w:rPr>
              <w:t>.0</w:t>
            </w:r>
            <w:r w:rsidRPr="00CE67F9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  <w:r w:rsidR="004F269A" w:rsidRPr="00CE67F9">
              <w:rPr>
                <w:rFonts w:ascii="Arial" w:eastAsia="Times New Roman" w:hAnsi="Arial" w:cs="Arial"/>
                <w:color w:val="000000"/>
                <w:lang w:eastAsia="sk-SK"/>
              </w:rPr>
              <w:t>.2022</w:t>
            </w:r>
          </w:p>
        </w:tc>
        <w:tc>
          <w:tcPr>
            <w:tcW w:w="3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B3003" w14:textId="77777777" w:rsidR="006F6D65" w:rsidRPr="00CE67F9" w:rsidRDefault="006F6D65" w:rsidP="006F6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14:paraId="0BAC3C12" w14:textId="77777777" w:rsidR="007C6C1B" w:rsidRPr="00CE67F9" w:rsidRDefault="00061B65" w:rsidP="007B75A1">
      <w:pPr>
        <w:pStyle w:val="Nadpis2"/>
        <w:rPr>
          <w:rFonts w:ascii="Arial" w:hAnsi="Arial" w:cs="Arial"/>
          <w:color w:val="D25B5B"/>
        </w:rPr>
      </w:pPr>
      <w:bookmarkStart w:id="2" w:name="_Miesto_a_spôsob"/>
      <w:bookmarkEnd w:id="2"/>
      <w:r w:rsidRPr="00CE67F9">
        <w:rPr>
          <w:rFonts w:ascii="Arial" w:hAnsi="Arial" w:cs="Arial"/>
          <w:color w:val="D25B5B"/>
        </w:rPr>
        <w:t xml:space="preserve">Miesto a spôsob podania </w:t>
      </w:r>
      <w:r w:rsidR="00396A43" w:rsidRPr="00CE67F9">
        <w:rPr>
          <w:rFonts w:ascii="Arial" w:hAnsi="Arial" w:cs="Arial"/>
          <w:color w:val="D25B5B"/>
        </w:rPr>
        <w:t>Žiado</w:t>
      </w:r>
      <w:r w:rsidRPr="00CE67F9">
        <w:rPr>
          <w:rFonts w:ascii="Arial" w:hAnsi="Arial" w:cs="Arial"/>
          <w:color w:val="D25B5B"/>
        </w:rPr>
        <w:t xml:space="preserve">sti </w:t>
      </w:r>
      <w:r w:rsidR="004E27FF" w:rsidRPr="00CE67F9">
        <w:rPr>
          <w:rFonts w:ascii="Arial" w:hAnsi="Arial" w:cs="Arial"/>
          <w:color w:val="D25B5B"/>
        </w:rPr>
        <w:t>o zapojenie sa do národného projektu</w:t>
      </w:r>
    </w:p>
    <w:p w14:paraId="698926B3" w14:textId="77777777" w:rsidR="00061B65" w:rsidRPr="00CE67F9" w:rsidRDefault="00061B65" w:rsidP="00061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CE67F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Adresa doručenia: </w:t>
      </w:r>
    </w:p>
    <w:p w14:paraId="4D9E88A7" w14:textId="77777777" w:rsidR="00061B65" w:rsidRPr="00CE67F9" w:rsidRDefault="00061B65" w:rsidP="00061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55ED5086" w14:textId="77777777" w:rsidR="00B02BE6" w:rsidRPr="00CE67F9" w:rsidRDefault="00B02BE6" w:rsidP="00B02B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Implementačná agentúra Ministerstva práce sociálnych vecí a rodiny SR</w:t>
      </w:r>
    </w:p>
    <w:p w14:paraId="0C370710" w14:textId="77777777" w:rsidR="00B02BE6" w:rsidRPr="00CE67F9" w:rsidRDefault="00B02BE6" w:rsidP="00B02B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Nevädzová 5</w:t>
      </w:r>
    </w:p>
    <w:p w14:paraId="3616B73F" w14:textId="4F987B6A" w:rsidR="00B02BE6" w:rsidRPr="00CE67F9" w:rsidRDefault="00CF6454" w:rsidP="00B02B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814 55</w:t>
      </w:r>
      <w:r w:rsidR="00B02BE6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Bratislava </w:t>
      </w:r>
    </w:p>
    <w:p w14:paraId="2080BBD6" w14:textId="77777777" w:rsidR="007C6C1B" w:rsidRPr="00CE67F9" w:rsidRDefault="007C6C1B" w:rsidP="00B02B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05B2D351" w14:textId="72C493F3" w:rsidR="007C6C1B" w:rsidRPr="00CE67F9" w:rsidRDefault="007B75A1" w:rsidP="007C6C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>Žiadosť</w:t>
      </w:r>
      <w:r w:rsidR="007C6C1B" w:rsidRPr="00CE67F9">
        <w:rPr>
          <w:rFonts w:ascii="Arial" w:hAnsi="Arial" w:cs="Arial"/>
          <w:color w:val="000000"/>
          <w:sz w:val="21"/>
          <w:szCs w:val="21"/>
        </w:rPr>
        <w:t xml:space="preserve"> je možné </w:t>
      </w:r>
      <w:r w:rsidR="003511D3" w:rsidRPr="00CE67F9">
        <w:rPr>
          <w:rFonts w:ascii="Arial" w:hAnsi="Arial" w:cs="Arial"/>
          <w:color w:val="000000"/>
          <w:sz w:val="21"/>
          <w:szCs w:val="21"/>
        </w:rPr>
        <w:t>doručiť</w:t>
      </w:r>
      <w:r w:rsidR="007C6C1B" w:rsidRPr="00CE67F9">
        <w:rPr>
          <w:rFonts w:ascii="Arial" w:hAnsi="Arial" w:cs="Arial"/>
          <w:color w:val="000000"/>
          <w:sz w:val="21"/>
          <w:szCs w:val="21"/>
        </w:rPr>
        <w:t xml:space="preserve"> na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="007C6C1B" w:rsidRPr="00CE67F9">
        <w:rPr>
          <w:rFonts w:ascii="Arial" w:hAnsi="Arial" w:cs="Arial"/>
          <w:color w:val="000000"/>
          <w:sz w:val="21"/>
          <w:szCs w:val="21"/>
        </w:rPr>
        <w:t xml:space="preserve"> (na vyššie uvedenú adresu) jedným z nasledovných spôsobov: </w:t>
      </w:r>
    </w:p>
    <w:p w14:paraId="38618459" w14:textId="3820D64C" w:rsidR="007C6C1B" w:rsidRPr="00CE67F9" w:rsidRDefault="007C6C1B" w:rsidP="00E14E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59" w:line="240" w:lineRule="auto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 xml:space="preserve">osobne </w:t>
      </w:r>
      <w:r w:rsidR="00E14ECE" w:rsidRPr="00CE67F9">
        <w:rPr>
          <w:rFonts w:ascii="Arial" w:hAnsi="Arial" w:cs="Arial"/>
          <w:color w:val="000000"/>
          <w:sz w:val="21"/>
          <w:szCs w:val="21"/>
        </w:rPr>
        <w:t>do podateľne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, </w:t>
      </w:r>
    </w:p>
    <w:p w14:paraId="101F0D79" w14:textId="77777777" w:rsidR="007C6C1B" w:rsidRPr="00CE67F9" w:rsidRDefault="007C6C1B" w:rsidP="00EC283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59" w:line="240" w:lineRule="auto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>doporučenou poštovou prepravou</w:t>
      </w:r>
      <w:r w:rsidRPr="00CE67F9">
        <w:rPr>
          <w:rStyle w:val="Odkaznapoznmkupodiarou"/>
          <w:rFonts w:ascii="Arial" w:hAnsi="Arial" w:cs="Arial"/>
          <w:color w:val="000000"/>
          <w:sz w:val="21"/>
          <w:szCs w:val="21"/>
        </w:rPr>
        <w:footnoteReference w:id="8"/>
      </w:r>
      <w:r w:rsidRPr="00CE67F9">
        <w:rPr>
          <w:rFonts w:ascii="Arial" w:hAnsi="Arial" w:cs="Arial"/>
          <w:color w:val="000000"/>
          <w:sz w:val="21"/>
          <w:szCs w:val="21"/>
        </w:rPr>
        <w:t xml:space="preserve">, </w:t>
      </w:r>
    </w:p>
    <w:p w14:paraId="125484D8" w14:textId="77777777" w:rsidR="007C6C1B" w:rsidRPr="00CE67F9" w:rsidRDefault="007C6C1B" w:rsidP="00EC283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59" w:line="240" w:lineRule="auto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>kuriérskou službou,</w:t>
      </w:r>
    </w:p>
    <w:p w14:paraId="4F791A8D" w14:textId="77777777" w:rsidR="00B02BE6" w:rsidRPr="00CE67F9" w:rsidRDefault="00B02BE6" w:rsidP="00B02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73FC6305" w14:textId="4FB3D093" w:rsidR="00B02BE6" w:rsidRPr="00CE67F9" w:rsidRDefault="00B02BE6" w:rsidP="0059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>v</w:t>
      </w:r>
      <w:r w:rsidR="00AB47C9" w:rsidRPr="00CE67F9">
        <w:rPr>
          <w:rFonts w:ascii="Arial" w:hAnsi="Arial" w:cs="Arial"/>
          <w:color w:val="000000"/>
          <w:sz w:val="21"/>
          <w:szCs w:val="21"/>
        </w:rPr>
        <w:t> </w:t>
      </w:r>
      <w:r w:rsidRPr="00CE67F9">
        <w:rPr>
          <w:rFonts w:ascii="Arial" w:hAnsi="Arial" w:cs="Arial"/>
          <w:color w:val="000000"/>
          <w:sz w:val="21"/>
          <w:szCs w:val="21"/>
        </w:rPr>
        <w:t>pracovné</w:t>
      </w:r>
      <w:r w:rsidR="00AB47C9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67F9">
        <w:rPr>
          <w:rFonts w:ascii="Arial" w:hAnsi="Arial" w:cs="Arial"/>
          <w:color w:val="000000"/>
          <w:sz w:val="21"/>
          <w:szCs w:val="21"/>
        </w:rPr>
        <w:t>dni</w:t>
      </w:r>
      <w:r w:rsidR="00AB47C9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67F9">
        <w:rPr>
          <w:rFonts w:ascii="Arial" w:hAnsi="Arial" w:cs="Arial"/>
          <w:color w:val="000000"/>
          <w:sz w:val="21"/>
          <w:szCs w:val="21"/>
        </w:rPr>
        <w:t>v</w:t>
      </w:r>
      <w:r w:rsidR="00AB47C9" w:rsidRPr="00CE67F9">
        <w:rPr>
          <w:rFonts w:ascii="Arial" w:hAnsi="Arial" w:cs="Arial"/>
          <w:color w:val="000000"/>
          <w:sz w:val="21"/>
          <w:szCs w:val="21"/>
        </w:rPr>
        <w:t xml:space="preserve"> úradných hodinách </w:t>
      </w:r>
      <w:r w:rsidRPr="00CE67F9">
        <w:rPr>
          <w:rFonts w:ascii="Arial" w:hAnsi="Arial" w:cs="Arial"/>
          <w:color w:val="000000"/>
          <w:sz w:val="21"/>
          <w:szCs w:val="21"/>
        </w:rPr>
        <w:t>zverejnených</w:t>
      </w:r>
      <w:r w:rsidR="00AB47C9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67F9">
        <w:rPr>
          <w:rFonts w:ascii="Arial" w:hAnsi="Arial" w:cs="Arial"/>
          <w:color w:val="000000"/>
          <w:sz w:val="21"/>
          <w:szCs w:val="21"/>
        </w:rPr>
        <w:t>na</w:t>
      </w:r>
      <w:r w:rsidR="00AB47C9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67F9">
        <w:rPr>
          <w:rFonts w:ascii="Arial" w:hAnsi="Arial" w:cs="Arial"/>
          <w:color w:val="000000"/>
          <w:sz w:val="21"/>
          <w:szCs w:val="21"/>
        </w:rPr>
        <w:t>webovom</w:t>
      </w:r>
      <w:r w:rsidR="00AB47C9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67F9">
        <w:rPr>
          <w:rFonts w:ascii="Arial" w:hAnsi="Arial" w:cs="Arial"/>
          <w:color w:val="000000"/>
          <w:sz w:val="21"/>
          <w:szCs w:val="21"/>
        </w:rPr>
        <w:t>sídle</w:t>
      </w:r>
      <w:r w:rsidR="00AB47C9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="00744B38" w:rsidRPr="00CE67F9">
        <w:rPr>
          <w:rFonts w:ascii="Arial" w:hAnsi="Arial" w:cs="Arial"/>
        </w:rPr>
        <w:t xml:space="preserve">www.implea.gov.sk  </w:t>
      </w:r>
    </w:p>
    <w:p w14:paraId="346FA1D1" w14:textId="77777777" w:rsidR="006B176B" w:rsidRPr="00CE67F9" w:rsidRDefault="006B176B" w:rsidP="00061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4C2E1D" w:rsidRPr="00CE67F9" w14:paraId="75C09293" w14:textId="77777777" w:rsidTr="00411F5F">
        <w:trPr>
          <w:trHeight w:val="2077"/>
        </w:trPr>
        <w:tc>
          <w:tcPr>
            <w:tcW w:w="9062" w:type="dxa"/>
            <w:vAlign w:val="center"/>
          </w:tcPr>
          <w:p w14:paraId="399F9117" w14:textId="77777777" w:rsidR="00183644" w:rsidRPr="00CE67F9" w:rsidRDefault="00183644" w:rsidP="00183644">
            <w:pPr>
              <w:autoSpaceDE w:val="0"/>
              <w:autoSpaceDN w:val="0"/>
              <w:adjustRightInd w:val="0"/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98DE1BE" w14:textId="77777777" w:rsidR="00183644" w:rsidRPr="00CE67F9" w:rsidRDefault="00EC78B4" w:rsidP="00183644">
            <w:pPr>
              <w:autoSpaceDE w:val="0"/>
              <w:autoSpaceDN w:val="0"/>
              <w:adjustRightInd w:val="0"/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b/>
                <w:sz w:val="21"/>
                <w:szCs w:val="21"/>
              </w:rPr>
              <w:t>Žiadosť vrátane príloh</w:t>
            </w:r>
            <w:r w:rsidR="007C6C1B" w:rsidRPr="00CE67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C2E1D" w:rsidRPr="00CE67F9">
              <w:rPr>
                <w:rFonts w:ascii="Arial" w:hAnsi="Arial" w:cs="Arial"/>
                <w:sz w:val="21"/>
                <w:szCs w:val="21"/>
              </w:rPr>
              <w:t xml:space="preserve">je potrebné doručiť na adresu doručenia v uzavretom a neprehľadnom obale, </w:t>
            </w:r>
          </w:p>
          <w:p w14:paraId="131A0D51" w14:textId="77777777" w:rsidR="00183644" w:rsidRPr="00CE67F9" w:rsidRDefault="00183644" w:rsidP="00183644">
            <w:pPr>
              <w:autoSpaceDE w:val="0"/>
              <w:autoSpaceDN w:val="0"/>
              <w:adjustRightInd w:val="0"/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sz w:val="21"/>
                <w:szCs w:val="21"/>
              </w:rPr>
              <w:t>na ktorom musia byť uvedené nasledovné informácie:</w:t>
            </w:r>
          </w:p>
          <w:p w14:paraId="697DA75A" w14:textId="77777777" w:rsidR="00183644" w:rsidRPr="00CE67F9" w:rsidRDefault="00183644" w:rsidP="00183644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sz w:val="21"/>
                <w:szCs w:val="21"/>
              </w:rPr>
              <w:t>Názov a adresa žiadateľa;</w:t>
            </w:r>
          </w:p>
          <w:p w14:paraId="148A1A1D" w14:textId="0BA1852E" w:rsidR="00183644" w:rsidRPr="00CE67F9" w:rsidRDefault="00183644" w:rsidP="00183644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sz w:val="21"/>
                <w:szCs w:val="21"/>
              </w:rPr>
              <w:t>N</w:t>
            </w:r>
            <w:r w:rsidR="007E462C" w:rsidRPr="00CE67F9">
              <w:rPr>
                <w:rFonts w:ascii="Arial" w:hAnsi="Arial" w:cs="Arial"/>
                <w:sz w:val="21"/>
                <w:szCs w:val="21"/>
              </w:rPr>
              <w:t>ázov a doručovacia adresa p</w:t>
            </w:r>
            <w:r w:rsidRPr="00CE67F9">
              <w:rPr>
                <w:rFonts w:ascii="Arial" w:hAnsi="Arial" w:cs="Arial"/>
                <w:sz w:val="21"/>
                <w:szCs w:val="21"/>
              </w:rPr>
              <w:t>oskytovateľa;</w:t>
            </w:r>
          </w:p>
          <w:p w14:paraId="11188C07" w14:textId="77777777" w:rsidR="00183644" w:rsidRPr="00CE67F9" w:rsidRDefault="00183644" w:rsidP="00183644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CE67F9">
              <w:rPr>
                <w:rFonts w:ascii="Arial" w:hAnsi="Arial" w:cs="Arial"/>
                <w:sz w:val="21"/>
                <w:szCs w:val="21"/>
              </w:rPr>
              <w:t>N</w:t>
            </w:r>
            <w:r w:rsidR="004C2E1D" w:rsidRPr="00CE67F9">
              <w:rPr>
                <w:rFonts w:ascii="Arial" w:hAnsi="Arial" w:cs="Arial"/>
                <w:sz w:val="21"/>
                <w:szCs w:val="21"/>
              </w:rPr>
              <w:t xml:space="preserve">ápis: </w:t>
            </w:r>
            <w:r w:rsidR="004C2E1D" w:rsidRPr="00CE67F9">
              <w:rPr>
                <w:rFonts w:ascii="Arial" w:hAnsi="Arial" w:cs="Arial"/>
                <w:b/>
                <w:sz w:val="21"/>
                <w:szCs w:val="21"/>
              </w:rPr>
              <w:t>„NEOTVÁRAŤ – Žiadosť NP TOS“</w:t>
            </w:r>
            <w:r w:rsidR="004C2E1D" w:rsidRPr="00CE67F9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77C40DC8" w14:textId="77777777" w:rsidR="000827D6" w:rsidRPr="00CE67F9" w:rsidRDefault="000827D6" w:rsidP="00061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37519F94" w14:textId="663CC903" w:rsidR="00061B65" w:rsidRPr="00CE67F9" w:rsidRDefault="00044FFE" w:rsidP="00044FF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>Žiadateľ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 je </w:t>
      </w:r>
      <w:r w:rsidRPr="00CE67F9">
        <w:rPr>
          <w:rFonts w:ascii="Arial" w:hAnsi="Arial" w:cs="Arial"/>
          <w:color w:val="000000"/>
          <w:sz w:val="21"/>
          <w:szCs w:val="21"/>
        </w:rPr>
        <w:t>povinný predlož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iť </w:t>
      </w:r>
      <w:r w:rsidR="007B75A1" w:rsidRPr="00CE67F9">
        <w:rPr>
          <w:rFonts w:ascii="Arial" w:hAnsi="Arial" w:cs="Arial"/>
          <w:color w:val="000000"/>
          <w:sz w:val="21"/>
          <w:szCs w:val="21"/>
        </w:rPr>
        <w:t>Žiadosť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="007D2619" w:rsidRPr="00CE67F9">
        <w:rPr>
          <w:rFonts w:ascii="Arial" w:hAnsi="Arial" w:cs="Arial"/>
          <w:b/>
          <w:bCs/>
          <w:color w:val="000000"/>
          <w:sz w:val="21"/>
          <w:szCs w:val="21"/>
        </w:rPr>
        <w:t xml:space="preserve">riadne, včas a vo forme </w:t>
      </w:r>
      <w:r w:rsidR="00061B65" w:rsidRPr="00CE67F9">
        <w:rPr>
          <w:rFonts w:ascii="Arial" w:hAnsi="Arial" w:cs="Arial"/>
          <w:b/>
          <w:bCs/>
          <w:color w:val="000000"/>
          <w:sz w:val="21"/>
          <w:szCs w:val="21"/>
        </w:rPr>
        <w:t xml:space="preserve">určenej </w:t>
      </w:r>
      <w:r w:rsidR="00744B38" w:rsidRPr="00CE67F9">
        <w:rPr>
          <w:rFonts w:ascii="Arial" w:hAnsi="Arial" w:cs="Arial"/>
          <w:b/>
          <w:bCs/>
          <w:color w:val="000000"/>
          <w:sz w:val="21"/>
          <w:szCs w:val="21"/>
        </w:rPr>
        <w:t>IMPLEA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163B639" w14:textId="77777777" w:rsidR="00061B65" w:rsidRPr="00CE67F9" w:rsidRDefault="00044FFE" w:rsidP="00044FF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>Ž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>iadosť sa pova</w:t>
      </w:r>
      <w:r w:rsidRPr="00CE67F9">
        <w:rPr>
          <w:rFonts w:ascii="Arial" w:hAnsi="Arial" w:cs="Arial"/>
          <w:color w:val="000000"/>
          <w:sz w:val="21"/>
          <w:szCs w:val="21"/>
        </w:rPr>
        <w:t>ž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uje za </w:t>
      </w:r>
      <w:r w:rsidR="00061B65" w:rsidRPr="00CE67F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riadne</w:t>
      </w:r>
      <w:r w:rsidR="00625868" w:rsidRPr="00CE67F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doručenú, ak </w:t>
      </w:r>
      <w:r w:rsidR="007B75A1" w:rsidRPr="00CE67F9">
        <w:rPr>
          <w:rFonts w:ascii="Arial" w:hAnsi="Arial" w:cs="Arial"/>
          <w:color w:val="000000"/>
          <w:sz w:val="21"/>
          <w:szCs w:val="21"/>
        </w:rPr>
        <w:t>Žiadosť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 a jej prílohy sú vyprac</w:t>
      </w:r>
      <w:r w:rsidR="00516A64" w:rsidRPr="00CE67F9">
        <w:rPr>
          <w:rFonts w:ascii="Arial" w:hAnsi="Arial" w:cs="Arial"/>
          <w:color w:val="000000"/>
          <w:sz w:val="21"/>
          <w:szCs w:val="21"/>
        </w:rPr>
        <w:t>ované na počítači, čitateľne, v </w:t>
      </w:r>
      <w:r w:rsidRPr="00CE67F9">
        <w:rPr>
          <w:rFonts w:ascii="Arial" w:hAnsi="Arial" w:cs="Arial"/>
          <w:color w:val="000000"/>
          <w:sz w:val="21"/>
          <w:szCs w:val="21"/>
        </w:rPr>
        <w:t>slovenskom jazyku a písmom, umož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>ňujúcim rozpoznanie textu, t.</w:t>
      </w:r>
      <w:r w:rsidR="0016454E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>j. tak, aby bolo mo</w:t>
      </w:r>
      <w:r w:rsidRPr="00CE67F9">
        <w:rPr>
          <w:rFonts w:ascii="Arial" w:hAnsi="Arial" w:cs="Arial"/>
          <w:color w:val="000000"/>
          <w:sz w:val="21"/>
          <w:szCs w:val="21"/>
        </w:rPr>
        <w:t>ž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né </w:t>
      </w:r>
      <w:r w:rsidRPr="00CE67F9">
        <w:rPr>
          <w:rFonts w:ascii="Arial" w:hAnsi="Arial" w:cs="Arial"/>
          <w:color w:val="000000"/>
          <w:sz w:val="21"/>
          <w:szCs w:val="21"/>
        </w:rPr>
        <w:t>o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bjektívne posúdenie obsahu </w:t>
      </w:r>
      <w:r w:rsidR="00396A43" w:rsidRPr="00CE67F9">
        <w:rPr>
          <w:rFonts w:ascii="Arial" w:hAnsi="Arial" w:cs="Arial"/>
          <w:color w:val="000000"/>
          <w:sz w:val="21"/>
          <w:szCs w:val="21"/>
        </w:rPr>
        <w:t>Žiado</w:t>
      </w:r>
      <w:r w:rsidRPr="00CE67F9">
        <w:rPr>
          <w:rFonts w:ascii="Arial" w:hAnsi="Arial" w:cs="Arial"/>
          <w:color w:val="000000"/>
          <w:sz w:val="21"/>
          <w:szCs w:val="21"/>
        </w:rPr>
        <w:t>sti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>. V prípade príloh predlo</w:t>
      </w:r>
      <w:r w:rsidRPr="00CE67F9">
        <w:rPr>
          <w:rFonts w:ascii="Arial" w:hAnsi="Arial" w:cs="Arial"/>
          <w:color w:val="000000"/>
          <w:sz w:val="21"/>
          <w:szCs w:val="21"/>
        </w:rPr>
        <w:t>ž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ených v inom ako slovenskom </w:t>
      </w:r>
      <w:r w:rsidR="00061B65" w:rsidRPr="00CE67F9">
        <w:rPr>
          <w:rFonts w:ascii="Arial" w:hAnsi="Arial" w:cs="Arial"/>
          <w:color w:val="000000"/>
          <w:sz w:val="21"/>
          <w:szCs w:val="21"/>
        </w:rPr>
        <w:lastRenderedPageBreak/>
        <w:t>jazyku, musí byť prilo</w:t>
      </w:r>
      <w:r w:rsidRPr="00CE67F9">
        <w:rPr>
          <w:rFonts w:ascii="Arial" w:hAnsi="Arial" w:cs="Arial"/>
          <w:color w:val="000000"/>
          <w:sz w:val="21"/>
          <w:szCs w:val="21"/>
        </w:rPr>
        <w:t>ž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>ený</w:t>
      </w:r>
      <w:r w:rsidR="00D76A8A" w:rsidRPr="00CE67F9">
        <w:rPr>
          <w:rFonts w:ascii="Arial" w:hAnsi="Arial" w:cs="Arial"/>
          <w:color w:val="000000"/>
          <w:sz w:val="21"/>
          <w:szCs w:val="21"/>
        </w:rPr>
        <w:t xml:space="preserve"> oficiálny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 preklad do slovenského jazyka. Preklad do slovenského jazyka sa nevy</w:t>
      </w:r>
      <w:r w:rsidRPr="00CE67F9">
        <w:rPr>
          <w:rFonts w:ascii="Arial" w:hAnsi="Arial" w:cs="Arial"/>
          <w:color w:val="000000"/>
          <w:sz w:val="21"/>
          <w:szCs w:val="21"/>
        </w:rPr>
        <w:t>ž</w:t>
      </w:r>
      <w:r w:rsidR="00061B65" w:rsidRPr="00CE67F9">
        <w:rPr>
          <w:rFonts w:ascii="Arial" w:hAnsi="Arial" w:cs="Arial"/>
          <w:color w:val="000000"/>
          <w:sz w:val="21"/>
          <w:szCs w:val="21"/>
        </w:rPr>
        <w:t xml:space="preserve">aduje v prípade príloh, ktoré sú originálne vyhotovené v českom jazyku. </w:t>
      </w:r>
    </w:p>
    <w:p w14:paraId="79529127" w14:textId="77777777" w:rsidR="00183644" w:rsidRPr="00CE67F9" w:rsidRDefault="00183644" w:rsidP="00516A6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 xml:space="preserve">Žiadosť sa považuje za doručenú </w:t>
      </w:r>
      <w:r w:rsidRPr="00CE67F9">
        <w:rPr>
          <w:rFonts w:ascii="Arial" w:hAnsi="Arial" w:cs="Arial"/>
          <w:b/>
          <w:color w:val="000000"/>
          <w:sz w:val="21"/>
          <w:szCs w:val="21"/>
          <w:u w:val="single"/>
        </w:rPr>
        <w:t>včas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, ak bola predložená najneskôr do termínu uzavretia Oznámenia. Žiadosť bude zaradená do príslušného  hodnotiaceho kola na základe termínu jej predloženia. Za termín predloženia sa považuje dátum odovzdania listinnej verzie </w:t>
      </w:r>
      <w:r w:rsidR="00396A43" w:rsidRPr="00CE67F9">
        <w:rPr>
          <w:rFonts w:ascii="Arial" w:hAnsi="Arial" w:cs="Arial"/>
          <w:color w:val="000000"/>
          <w:sz w:val="21"/>
          <w:szCs w:val="21"/>
        </w:rPr>
        <w:t>Žiado</w:t>
      </w:r>
      <w:r w:rsidRPr="00CE67F9">
        <w:rPr>
          <w:rFonts w:ascii="Arial" w:hAnsi="Arial" w:cs="Arial"/>
          <w:color w:val="000000"/>
          <w:sz w:val="21"/>
          <w:szCs w:val="21"/>
        </w:rPr>
        <w:t>sti osobne do podateľne, alebo dátum jej odovzdania na poštovú, resp. inú prepravu.</w:t>
      </w:r>
    </w:p>
    <w:p w14:paraId="6F978D4F" w14:textId="4ABF505A" w:rsidR="00516A64" w:rsidRPr="00CE67F9" w:rsidRDefault="00516A64" w:rsidP="00516A6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 xml:space="preserve">Pokiaľ na poštovej zásielke od žiadateľa nie je poštová pečiatka s dátumom odovzdania písomnej formy dokumentácie </w:t>
      </w:r>
      <w:r w:rsidR="00396A43" w:rsidRPr="00CE67F9">
        <w:rPr>
          <w:rFonts w:ascii="Arial" w:hAnsi="Arial" w:cs="Arial"/>
          <w:color w:val="000000"/>
          <w:sz w:val="21"/>
          <w:szCs w:val="21"/>
        </w:rPr>
        <w:t>Žiado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sti na poštovú prepravu, resp. dátum je nečitateľný,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="00AD0146" w:rsidRPr="00CE67F9">
        <w:rPr>
          <w:rFonts w:ascii="Arial" w:hAnsi="Arial" w:cs="Arial"/>
          <w:color w:val="000000"/>
          <w:sz w:val="21"/>
          <w:szCs w:val="21"/>
        </w:rPr>
        <w:t xml:space="preserve">vyzve žiadateľa na preukázanie </w:t>
      </w:r>
      <w:r w:rsidRPr="00CE67F9">
        <w:rPr>
          <w:rFonts w:ascii="Arial" w:hAnsi="Arial" w:cs="Arial"/>
          <w:color w:val="000000"/>
          <w:sz w:val="21"/>
          <w:szCs w:val="21"/>
        </w:rPr>
        <w:t>dátum</w:t>
      </w:r>
      <w:r w:rsidR="00AD0146" w:rsidRPr="00CE67F9">
        <w:rPr>
          <w:rFonts w:ascii="Arial" w:hAnsi="Arial" w:cs="Arial"/>
          <w:color w:val="000000"/>
          <w:sz w:val="21"/>
          <w:szCs w:val="21"/>
        </w:rPr>
        <w:t>u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odovzdania zásielky </w:t>
      </w:r>
      <w:r w:rsidR="00986AE9" w:rsidRPr="00CE67F9">
        <w:rPr>
          <w:rFonts w:ascii="Arial" w:hAnsi="Arial" w:cs="Arial"/>
          <w:color w:val="000000"/>
          <w:sz w:val="21"/>
          <w:szCs w:val="21"/>
        </w:rPr>
        <w:t>na poštovú prepravu</w:t>
      </w:r>
      <w:r w:rsidR="00396A43" w:rsidRPr="00CE67F9">
        <w:rPr>
          <w:rFonts w:ascii="Arial" w:hAnsi="Arial" w:cs="Arial"/>
          <w:color w:val="000000"/>
          <w:sz w:val="21"/>
          <w:szCs w:val="21"/>
        </w:rPr>
        <w:t>.</w:t>
      </w:r>
      <w:r w:rsidR="00986AE9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="00396A43" w:rsidRPr="00CE67F9">
        <w:rPr>
          <w:rFonts w:ascii="Arial" w:hAnsi="Arial" w:cs="Arial"/>
          <w:color w:val="000000"/>
          <w:sz w:val="21"/>
          <w:szCs w:val="21"/>
        </w:rPr>
        <w:t>Ž</w:t>
      </w:r>
      <w:r w:rsidRPr="00CE67F9">
        <w:rPr>
          <w:rFonts w:ascii="Arial" w:hAnsi="Arial" w:cs="Arial"/>
          <w:color w:val="000000"/>
          <w:sz w:val="21"/>
          <w:szCs w:val="21"/>
        </w:rPr>
        <w:t>iadateľ tak môže urobiť preukázaním odovzdania zásielky na poštovú prepravu prostredníctvom podacieho lístka alebo iným preukázateľným spôsobom.</w:t>
      </w:r>
      <w:r w:rsidR="00403DE9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="00403DE9" w:rsidRPr="00CE67F9">
        <w:rPr>
          <w:rFonts w:ascii="Arial" w:hAnsi="Arial" w:cs="Arial"/>
          <w:color w:val="000000"/>
          <w:sz w:val="21"/>
          <w:szCs w:val="21"/>
        </w:rPr>
        <w:t xml:space="preserve"> nezodpovedá za </w:t>
      </w:r>
      <w:r w:rsidR="007B75A1" w:rsidRPr="00CE67F9">
        <w:rPr>
          <w:rFonts w:ascii="Arial" w:hAnsi="Arial" w:cs="Arial"/>
          <w:color w:val="000000"/>
          <w:sz w:val="21"/>
          <w:szCs w:val="21"/>
        </w:rPr>
        <w:t>Žiadosť</w:t>
      </w:r>
      <w:r w:rsidR="00403DE9" w:rsidRPr="00CE67F9">
        <w:rPr>
          <w:rFonts w:ascii="Arial" w:hAnsi="Arial" w:cs="Arial"/>
          <w:color w:val="000000"/>
          <w:sz w:val="21"/>
          <w:szCs w:val="21"/>
        </w:rPr>
        <w:t>, ktorú</w:t>
      </w:r>
      <w:r w:rsidR="00403DE9" w:rsidRPr="00CE67F9">
        <w:rPr>
          <w:rFonts w:ascii="Arial" w:hAnsi="Arial" w:cs="Arial"/>
        </w:rPr>
        <w:t xml:space="preserve"> </w:t>
      </w:r>
      <w:r w:rsidR="00986AE9" w:rsidRPr="00CE67F9">
        <w:rPr>
          <w:rFonts w:ascii="Arial" w:hAnsi="Arial" w:cs="Arial"/>
          <w:color w:val="000000"/>
          <w:sz w:val="21"/>
          <w:szCs w:val="21"/>
        </w:rPr>
        <w:t>žiadateľ  zašle poštou alebo  kuriérskou  službou,</w:t>
      </w:r>
      <w:r w:rsidR="00403DE9" w:rsidRPr="00CE67F9">
        <w:rPr>
          <w:rFonts w:ascii="Arial" w:hAnsi="Arial" w:cs="Arial"/>
          <w:color w:val="000000"/>
          <w:sz w:val="21"/>
          <w:szCs w:val="21"/>
        </w:rPr>
        <w:t xml:space="preserve"> ak </w:t>
      </w:r>
      <w:r w:rsidR="00986AE9" w:rsidRPr="00CE67F9">
        <w:rPr>
          <w:rFonts w:ascii="Arial" w:hAnsi="Arial" w:cs="Arial"/>
          <w:color w:val="000000"/>
          <w:sz w:val="21"/>
          <w:szCs w:val="21"/>
        </w:rPr>
        <w:t xml:space="preserve">bude poškodená, príp. nebude doručená. 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="00403DE9" w:rsidRPr="00CE67F9">
        <w:rPr>
          <w:rFonts w:ascii="Arial" w:hAnsi="Arial" w:cs="Arial"/>
          <w:color w:val="000000"/>
          <w:sz w:val="21"/>
          <w:szCs w:val="21"/>
        </w:rPr>
        <w:t xml:space="preserve"> nezodpovedá ani za prípadné dôsledky, ktoré z</w:t>
      </w:r>
      <w:r w:rsidR="00396A43" w:rsidRPr="00CE67F9">
        <w:rPr>
          <w:rFonts w:ascii="Arial" w:hAnsi="Arial" w:cs="Arial"/>
          <w:color w:val="000000"/>
          <w:sz w:val="21"/>
          <w:szCs w:val="21"/>
        </w:rPr>
        <w:t> </w:t>
      </w:r>
      <w:r w:rsidR="00403DE9" w:rsidRPr="00CE67F9">
        <w:rPr>
          <w:rFonts w:ascii="Arial" w:hAnsi="Arial" w:cs="Arial"/>
          <w:color w:val="000000"/>
          <w:sz w:val="21"/>
          <w:szCs w:val="21"/>
        </w:rPr>
        <w:t>toho vyplynú.</w:t>
      </w:r>
    </w:p>
    <w:p w14:paraId="2415118D" w14:textId="77777777" w:rsidR="00634B48" w:rsidRPr="00CE67F9" w:rsidRDefault="00634B48" w:rsidP="00516A6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>Obdobne sa postupuje pri overovaní splnenia stanovenej lehoty aj pri predkladaní iných dokumentov v rámci schvaľovacieho procesu</w:t>
      </w:r>
      <w:r w:rsidR="00986AE9" w:rsidRPr="00CE67F9">
        <w:rPr>
          <w:rFonts w:ascii="Arial" w:hAnsi="Arial" w:cs="Arial"/>
          <w:color w:val="000000"/>
          <w:sz w:val="21"/>
          <w:szCs w:val="21"/>
        </w:rPr>
        <w:t>.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574F1FD2" w14:textId="7F082D13" w:rsidR="00634B48" w:rsidRPr="00CE67F9" w:rsidRDefault="00634B48" w:rsidP="00516A6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 xml:space="preserve">Žiadosť je doručená v určenej </w:t>
      </w:r>
      <w:r w:rsidRPr="00CE67F9">
        <w:rPr>
          <w:rFonts w:ascii="Arial" w:hAnsi="Arial" w:cs="Arial"/>
          <w:b/>
          <w:color w:val="000000"/>
          <w:sz w:val="21"/>
          <w:szCs w:val="21"/>
          <w:u w:val="single"/>
        </w:rPr>
        <w:t>forme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, ak je vyplnený elektronický formulár </w:t>
      </w:r>
      <w:r w:rsidR="00396A43" w:rsidRPr="00CE67F9">
        <w:rPr>
          <w:rFonts w:ascii="Arial" w:hAnsi="Arial" w:cs="Arial"/>
          <w:color w:val="000000"/>
          <w:sz w:val="21"/>
          <w:szCs w:val="21"/>
        </w:rPr>
        <w:t>Žiado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sti a zároveň je </w:t>
      </w:r>
      <w:r w:rsidR="00F85BFD" w:rsidRPr="00CE67F9">
        <w:rPr>
          <w:rFonts w:ascii="Arial" w:hAnsi="Arial" w:cs="Arial"/>
          <w:color w:val="000000"/>
          <w:sz w:val="21"/>
          <w:szCs w:val="21"/>
        </w:rPr>
        <w:t xml:space="preserve">žiadosť </w:t>
      </w:r>
      <w:r w:rsidRPr="00CE67F9">
        <w:rPr>
          <w:rFonts w:ascii="Arial" w:hAnsi="Arial" w:cs="Arial"/>
          <w:color w:val="000000"/>
          <w:sz w:val="21"/>
          <w:szCs w:val="21"/>
        </w:rPr>
        <w:t>doručen</w:t>
      </w:r>
      <w:r w:rsidR="00396A43" w:rsidRPr="00CE67F9">
        <w:rPr>
          <w:rFonts w:ascii="Arial" w:hAnsi="Arial" w:cs="Arial"/>
          <w:color w:val="000000"/>
          <w:sz w:val="21"/>
          <w:szCs w:val="21"/>
        </w:rPr>
        <w:t>á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v listinnej podobe vrátane príloh</w:t>
      </w:r>
      <w:r w:rsidR="00F85BFD" w:rsidRPr="00CE67F9">
        <w:rPr>
          <w:rFonts w:ascii="Arial" w:hAnsi="Arial" w:cs="Arial"/>
          <w:color w:val="000000"/>
          <w:sz w:val="21"/>
          <w:szCs w:val="21"/>
        </w:rPr>
        <w:t xml:space="preserve"> podľa bodu </w:t>
      </w:r>
      <w:hyperlink w:anchor="_Náležitosti_žiadosti_o" w:history="1">
        <w:r w:rsidR="00F85BFD" w:rsidRPr="00CE67F9">
          <w:rPr>
            <w:rStyle w:val="Hypertextovprepojenie"/>
            <w:rFonts w:ascii="Arial" w:hAnsi="Arial" w:cs="Arial"/>
            <w:sz w:val="21"/>
            <w:szCs w:val="21"/>
          </w:rPr>
          <w:t>2.1.</w:t>
        </w:r>
      </w:hyperlink>
      <w:r w:rsidR="00797B5D" w:rsidRPr="00CE67F9">
        <w:rPr>
          <w:rStyle w:val="Hypertextovprepojenie"/>
          <w:rFonts w:ascii="Arial" w:hAnsi="Arial" w:cs="Arial"/>
          <w:sz w:val="21"/>
          <w:szCs w:val="21"/>
        </w:rPr>
        <w:t xml:space="preserve"> Oznámenia</w:t>
      </w:r>
      <w:r w:rsidRPr="00CE67F9">
        <w:rPr>
          <w:rFonts w:ascii="Arial" w:hAnsi="Arial" w:cs="Arial"/>
          <w:color w:val="000000"/>
          <w:sz w:val="21"/>
          <w:szCs w:val="21"/>
        </w:rPr>
        <w:t>, ktoré sú originálom alebo overenou kópiu dokumentov.</w:t>
      </w:r>
    </w:p>
    <w:p w14:paraId="11848DB7" w14:textId="7C829301" w:rsidR="004D25C8" w:rsidRPr="00CE67F9" w:rsidRDefault="00061B65" w:rsidP="00BB5525">
      <w:pPr>
        <w:shd w:val="clear" w:color="auto" w:fill="FAB698"/>
        <w:spacing w:before="240"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CE67F9">
        <w:rPr>
          <w:rFonts w:ascii="Arial" w:hAnsi="Arial" w:cs="Arial"/>
          <w:b/>
          <w:color w:val="000000"/>
          <w:sz w:val="21"/>
          <w:szCs w:val="21"/>
        </w:rPr>
        <w:t xml:space="preserve">V prípade, ak </w:t>
      </w:r>
      <w:r w:rsidR="00044FFE" w:rsidRPr="00CE67F9">
        <w:rPr>
          <w:rFonts w:ascii="Arial" w:hAnsi="Arial" w:cs="Arial"/>
          <w:b/>
          <w:color w:val="000000"/>
          <w:sz w:val="21"/>
          <w:szCs w:val="21"/>
        </w:rPr>
        <w:t>ž</w:t>
      </w:r>
      <w:r w:rsidRPr="00CE67F9">
        <w:rPr>
          <w:rFonts w:ascii="Arial" w:hAnsi="Arial" w:cs="Arial"/>
          <w:b/>
          <w:color w:val="000000"/>
          <w:sz w:val="21"/>
          <w:szCs w:val="21"/>
        </w:rPr>
        <w:t>iadateľ nepredlo</w:t>
      </w:r>
      <w:r w:rsidR="00044FFE" w:rsidRPr="00CE67F9">
        <w:rPr>
          <w:rFonts w:ascii="Arial" w:hAnsi="Arial" w:cs="Arial"/>
          <w:b/>
          <w:color w:val="000000"/>
          <w:sz w:val="21"/>
          <w:szCs w:val="21"/>
        </w:rPr>
        <w:t>ž</w:t>
      </w:r>
      <w:r w:rsidRPr="00CE67F9">
        <w:rPr>
          <w:rFonts w:ascii="Arial" w:hAnsi="Arial" w:cs="Arial"/>
          <w:b/>
          <w:color w:val="000000"/>
          <w:sz w:val="21"/>
          <w:szCs w:val="21"/>
        </w:rPr>
        <w:t xml:space="preserve">í </w:t>
      </w:r>
      <w:r w:rsidR="007B75A1" w:rsidRPr="00CE67F9">
        <w:rPr>
          <w:rFonts w:ascii="Arial" w:hAnsi="Arial" w:cs="Arial"/>
          <w:b/>
          <w:color w:val="000000"/>
          <w:sz w:val="21"/>
          <w:szCs w:val="21"/>
        </w:rPr>
        <w:t>Žiadosť</w:t>
      </w:r>
      <w:r w:rsidR="00044FFE" w:rsidRPr="00CE67F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CE67F9">
        <w:rPr>
          <w:rFonts w:ascii="Arial" w:hAnsi="Arial" w:cs="Arial"/>
          <w:b/>
          <w:color w:val="000000"/>
          <w:sz w:val="21"/>
          <w:szCs w:val="21"/>
        </w:rPr>
        <w:t xml:space="preserve">riadne, </w:t>
      </w:r>
      <w:r w:rsidR="003A0D35" w:rsidRPr="00CE67F9">
        <w:rPr>
          <w:rFonts w:ascii="Arial" w:hAnsi="Arial" w:cs="Arial"/>
          <w:b/>
          <w:color w:val="000000"/>
          <w:sz w:val="21"/>
          <w:szCs w:val="21"/>
        </w:rPr>
        <w:t xml:space="preserve">alebo </w:t>
      </w:r>
      <w:r w:rsidRPr="00CE67F9">
        <w:rPr>
          <w:rFonts w:ascii="Arial" w:hAnsi="Arial" w:cs="Arial"/>
          <w:b/>
          <w:color w:val="000000"/>
          <w:sz w:val="21"/>
          <w:szCs w:val="21"/>
        </w:rPr>
        <w:t>včas</w:t>
      </w:r>
      <w:r w:rsidR="003A0D35" w:rsidRPr="00CE67F9">
        <w:rPr>
          <w:rFonts w:ascii="Arial" w:hAnsi="Arial" w:cs="Arial"/>
          <w:b/>
          <w:color w:val="000000"/>
          <w:sz w:val="21"/>
          <w:szCs w:val="21"/>
        </w:rPr>
        <w:t>,</w:t>
      </w:r>
      <w:r w:rsidRPr="00CE67F9">
        <w:rPr>
          <w:rFonts w:ascii="Arial" w:hAnsi="Arial" w:cs="Arial"/>
          <w:b/>
          <w:color w:val="000000"/>
          <w:sz w:val="21"/>
          <w:szCs w:val="21"/>
        </w:rPr>
        <w:t xml:space="preserve"> a</w:t>
      </w:r>
      <w:r w:rsidR="003A0D35" w:rsidRPr="00CE67F9">
        <w:rPr>
          <w:rFonts w:ascii="Arial" w:hAnsi="Arial" w:cs="Arial"/>
          <w:b/>
          <w:color w:val="000000"/>
          <w:sz w:val="21"/>
          <w:szCs w:val="21"/>
        </w:rPr>
        <w:t>lebo</w:t>
      </w:r>
      <w:r w:rsidRPr="00CE67F9">
        <w:rPr>
          <w:rFonts w:ascii="Arial" w:hAnsi="Arial" w:cs="Arial"/>
          <w:b/>
          <w:color w:val="000000"/>
          <w:sz w:val="21"/>
          <w:szCs w:val="21"/>
        </w:rPr>
        <w:t xml:space="preserve"> v určenej forme, </w:t>
      </w:r>
      <w:r w:rsidR="00744B38" w:rsidRPr="00CE67F9">
        <w:rPr>
          <w:rFonts w:ascii="Arial" w:hAnsi="Arial" w:cs="Arial"/>
          <w:b/>
          <w:color w:val="000000"/>
          <w:sz w:val="21"/>
          <w:szCs w:val="21"/>
        </w:rPr>
        <w:t>IMPLEA</w:t>
      </w:r>
      <w:r w:rsidR="00044FFE" w:rsidRPr="00CE67F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4005EF" w:rsidRPr="00CE67F9">
        <w:rPr>
          <w:rFonts w:ascii="Arial" w:hAnsi="Arial" w:cs="Arial"/>
          <w:b/>
          <w:color w:val="000000"/>
          <w:sz w:val="21"/>
          <w:szCs w:val="21"/>
        </w:rPr>
        <w:t xml:space="preserve">nebude takúto </w:t>
      </w:r>
      <w:r w:rsidR="007B75A1" w:rsidRPr="00CE67F9">
        <w:rPr>
          <w:rFonts w:ascii="Arial" w:hAnsi="Arial" w:cs="Arial"/>
          <w:b/>
          <w:color w:val="000000"/>
          <w:sz w:val="21"/>
          <w:szCs w:val="21"/>
        </w:rPr>
        <w:t>Žiadosť</w:t>
      </w:r>
      <w:r w:rsidR="003A0D35" w:rsidRPr="00CE67F9">
        <w:rPr>
          <w:rFonts w:ascii="Arial" w:hAnsi="Arial" w:cs="Arial"/>
          <w:b/>
          <w:color w:val="000000"/>
          <w:sz w:val="21"/>
          <w:szCs w:val="21"/>
        </w:rPr>
        <w:t xml:space="preserve"> posudzovať.</w:t>
      </w:r>
      <w:r w:rsidR="004005EF" w:rsidRPr="00CE67F9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253D5177" w14:textId="77777777" w:rsidR="00642BE7" w:rsidRPr="00CE67F9" w:rsidRDefault="00642BE7" w:rsidP="00BB5525">
      <w:pPr>
        <w:shd w:val="clear" w:color="auto" w:fill="FFFFFF"/>
        <w:spacing w:before="240" w:after="120" w:line="240" w:lineRule="auto"/>
        <w:jc w:val="both"/>
        <w:outlineLvl w:val="1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 xml:space="preserve">Podpísaním </w:t>
      </w:r>
      <w:r w:rsidR="00396A43" w:rsidRPr="00CE67F9">
        <w:rPr>
          <w:rFonts w:ascii="Arial" w:hAnsi="Arial" w:cs="Arial"/>
          <w:color w:val="000000"/>
          <w:sz w:val="21"/>
          <w:szCs w:val="21"/>
        </w:rPr>
        <w:t>Žiado</w:t>
      </w:r>
      <w:r w:rsidRPr="00CE67F9">
        <w:rPr>
          <w:rFonts w:ascii="Arial" w:hAnsi="Arial" w:cs="Arial"/>
          <w:color w:val="000000"/>
          <w:sz w:val="21"/>
          <w:szCs w:val="21"/>
        </w:rPr>
        <w:t>sti žiadateľ potvrdzuje správnosť údajov v nej u</w:t>
      </w:r>
      <w:r w:rsidR="007B30B1" w:rsidRPr="00CE67F9">
        <w:rPr>
          <w:rFonts w:ascii="Arial" w:hAnsi="Arial" w:cs="Arial"/>
          <w:color w:val="000000"/>
          <w:sz w:val="21"/>
          <w:szCs w:val="21"/>
        </w:rPr>
        <w:t xml:space="preserve">vedených a akceptuje podmienky </w:t>
      </w:r>
      <w:r w:rsidR="00473DF5" w:rsidRPr="00CE67F9">
        <w:rPr>
          <w:rFonts w:ascii="Arial" w:hAnsi="Arial" w:cs="Arial"/>
          <w:color w:val="000000"/>
          <w:sz w:val="21"/>
          <w:szCs w:val="21"/>
        </w:rPr>
        <w:t>Oznámeni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a. </w:t>
      </w:r>
    </w:p>
    <w:p w14:paraId="3C6B0D9C" w14:textId="77777777" w:rsidR="0006572E" w:rsidRPr="00CE67F9" w:rsidRDefault="0006572E" w:rsidP="007B75A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>Kontaktné údaje a spôsob komunikácie</w:t>
      </w:r>
    </w:p>
    <w:p w14:paraId="71F5E92B" w14:textId="517B32F2" w:rsidR="0006572E" w:rsidRPr="00CE67F9" w:rsidRDefault="0006572E" w:rsidP="0006572E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 xml:space="preserve">Informácie týkajúce sa tohto </w:t>
      </w:r>
      <w:r w:rsidR="00473DF5" w:rsidRPr="00CE67F9">
        <w:rPr>
          <w:rFonts w:ascii="Arial" w:hAnsi="Arial" w:cs="Arial"/>
          <w:color w:val="000000"/>
          <w:sz w:val="21"/>
          <w:szCs w:val="21"/>
        </w:rPr>
        <w:t>Oznámeni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a môžu žiadatelia získať od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na webovom sídle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10" w:history="1">
        <w:r w:rsidR="00464664" w:rsidRPr="00CE67F9">
          <w:rPr>
            <w:rStyle w:val="Hypertextovprepojenie"/>
            <w:rFonts w:ascii="Arial" w:hAnsi="Arial" w:cs="Arial"/>
            <w:sz w:val="21"/>
            <w:szCs w:val="21"/>
          </w:rPr>
          <w:t>www.nptos.gov.sk</w:t>
        </w:r>
      </w:hyperlink>
      <w:r w:rsidRPr="00CE67F9">
        <w:rPr>
          <w:rFonts w:ascii="Arial" w:hAnsi="Arial" w:cs="Arial"/>
          <w:color w:val="000000"/>
          <w:sz w:val="21"/>
          <w:szCs w:val="21"/>
        </w:rPr>
        <w:t xml:space="preserve"> v časti  - národné projekty </w:t>
      </w:r>
      <w:r w:rsidR="00674ED6" w:rsidRPr="00CE67F9">
        <w:rPr>
          <w:rFonts w:ascii="Arial" w:hAnsi="Arial" w:cs="Arial"/>
          <w:color w:val="000000"/>
          <w:sz w:val="21"/>
          <w:szCs w:val="21"/>
        </w:rPr>
        <w:t xml:space="preserve">alebo </w:t>
      </w:r>
      <w:r w:rsidRPr="00CE67F9">
        <w:rPr>
          <w:rFonts w:ascii="Arial" w:hAnsi="Arial" w:cs="Arial"/>
          <w:color w:val="000000"/>
          <w:sz w:val="21"/>
          <w:szCs w:val="21"/>
        </w:rPr>
        <w:t>jednou z nasledovných foriem:</w:t>
      </w:r>
    </w:p>
    <w:p w14:paraId="01FF0C1D" w14:textId="3F601CAE" w:rsidR="0006572E" w:rsidRPr="00CE67F9" w:rsidRDefault="0006572E" w:rsidP="0006572E">
      <w:pPr>
        <w:shd w:val="clear" w:color="auto" w:fill="FFFFFF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 xml:space="preserve">a) </w:t>
      </w:r>
      <w:r w:rsidRPr="00CE67F9">
        <w:rPr>
          <w:rFonts w:ascii="Arial" w:hAnsi="Arial" w:cs="Arial"/>
          <w:b/>
          <w:color w:val="000000"/>
          <w:sz w:val="21"/>
          <w:szCs w:val="21"/>
        </w:rPr>
        <w:t>Písomnou formou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- žiadatelia môžu svoje otázky posielať na adresu</w:t>
      </w:r>
      <w:r w:rsidR="00826F3D" w:rsidRPr="00CE67F9">
        <w:rPr>
          <w:rFonts w:ascii="Arial" w:hAnsi="Arial" w:cs="Arial"/>
          <w:color w:val="000000"/>
          <w:sz w:val="21"/>
          <w:szCs w:val="21"/>
        </w:rPr>
        <w:t xml:space="preserve"> doručenia 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uvedenú v časti </w:t>
      </w:r>
      <w:hyperlink w:anchor="_Miesto_a_spôsob" w:history="1">
        <w:r w:rsidR="00065701" w:rsidRPr="00CE67F9">
          <w:rPr>
            <w:rStyle w:val="Hypertextovprepojenie"/>
            <w:rFonts w:ascii="Arial" w:hAnsi="Arial" w:cs="Arial"/>
            <w:sz w:val="21"/>
            <w:szCs w:val="21"/>
          </w:rPr>
          <w:t>2.</w:t>
        </w:r>
        <w:r w:rsidR="00735D37" w:rsidRPr="00CE67F9">
          <w:rPr>
            <w:rStyle w:val="Hypertextovprepojenie"/>
            <w:rFonts w:ascii="Arial" w:hAnsi="Arial" w:cs="Arial"/>
            <w:sz w:val="21"/>
            <w:szCs w:val="21"/>
          </w:rPr>
          <w:t>3</w:t>
        </w:r>
        <w:r w:rsidR="007C52DC" w:rsidRPr="00CE67F9">
          <w:rPr>
            <w:rStyle w:val="Hypertextovprepojenie"/>
            <w:rFonts w:ascii="Arial" w:hAnsi="Arial" w:cs="Arial"/>
            <w:sz w:val="21"/>
            <w:szCs w:val="21"/>
          </w:rPr>
          <w:t>.</w:t>
        </w:r>
      </w:hyperlink>
      <w:r w:rsidR="00735D37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="00464664" w:rsidRPr="00CE67F9">
        <w:rPr>
          <w:rFonts w:ascii="Arial" w:hAnsi="Arial" w:cs="Arial"/>
          <w:color w:val="000000"/>
          <w:sz w:val="21"/>
          <w:szCs w:val="21"/>
        </w:rPr>
        <w:t xml:space="preserve">tohto </w:t>
      </w:r>
      <w:r w:rsidR="00473DF5" w:rsidRPr="00CE67F9">
        <w:rPr>
          <w:rFonts w:ascii="Arial" w:hAnsi="Arial" w:cs="Arial"/>
          <w:color w:val="000000"/>
          <w:sz w:val="21"/>
          <w:szCs w:val="21"/>
        </w:rPr>
        <w:t>Oznámeni</w:t>
      </w:r>
      <w:r w:rsidR="00464664" w:rsidRPr="00CE67F9">
        <w:rPr>
          <w:rFonts w:ascii="Arial" w:hAnsi="Arial" w:cs="Arial"/>
          <w:color w:val="000000"/>
          <w:sz w:val="21"/>
          <w:szCs w:val="21"/>
        </w:rPr>
        <w:t>a</w:t>
      </w:r>
      <w:r w:rsidRPr="00CE67F9">
        <w:rPr>
          <w:rFonts w:ascii="Arial" w:hAnsi="Arial" w:cs="Arial"/>
          <w:color w:val="000000"/>
          <w:sz w:val="21"/>
          <w:szCs w:val="21"/>
        </w:rPr>
        <w:t>;</w:t>
      </w:r>
    </w:p>
    <w:p w14:paraId="308060D2" w14:textId="6539263C" w:rsidR="004D25C8" w:rsidRPr="00CE67F9" w:rsidRDefault="0006572E" w:rsidP="0006572E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 xml:space="preserve">b) </w:t>
      </w:r>
      <w:r w:rsidRPr="00CE67F9">
        <w:rPr>
          <w:rFonts w:ascii="Arial" w:hAnsi="Arial" w:cs="Arial"/>
          <w:b/>
          <w:color w:val="000000"/>
          <w:sz w:val="21"/>
          <w:szCs w:val="21"/>
        </w:rPr>
        <w:t>Elektronickou formou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na e-mailovej adrese </w:t>
      </w:r>
      <w:hyperlink r:id="rId11" w:history="1">
        <w:r w:rsidRPr="00CE67F9">
          <w:rPr>
            <w:rStyle w:val="Hypertextovprepojenie"/>
            <w:rFonts w:ascii="Arial" w:hAnsi="Arial" w:cs="Arial"/>
            <w:sz w:val="21"/>
            <w:szCs w:val="21"/>
          </w:rPr>
          <w:t>nptos@ia.gov.sk</w:t>
        </w:r>
      </w:hyperlink>
      <w:r w:rsidR="00797B5D" w:rsidRPr="00CE67F9">
        <w:rPr>
          <w:rStyle w:val="Hypertextovprepojenie"/>
          <w:rFonts w:ascii="Arial" w:hAnsi="Arial" w:cs="Arial"/>
          <w:sz w:val="21"/>
          <w:szCs w:val="21"/>
        </w:rPr>
        <w:t>.</w:t>
      </w:r>
    </w:p>
    <w:p w14:paraId="480F192E" w14:textId="56C313D6" w:rsidR="0006572E" w:rsidRPr="00CE67F9" w:rsidRDefault="0006572E" w:rsidP="00394E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E67F9">
        <w:rPr>
          <w:rFonts w:ascii="Arial" w:hAnsi="Arial" w:cs="Arial"/>
          <w:color w:val="000000"/>
          <w:sz w:val="21"/>
          <w:szCs w:val="21"/>
        </w:rPr>
        <w:t xml:space="preserve">Na žiadosti o informácie týkajúce sa </w:t>
      </w:r>
      <w:r w:rsidR="00464664" w:rsidRPr="00CE67F9">
        <w:rPr>
          <w:rFonts w:ascii="Arial" w:hAnsi="Arial" w:cs="Arial"/>
          <w:color w:val="000000"/>
          <w:sz w:val="21"/>
          <w:szCs w:val="21"/>
        </w:rPr>
        <w:t xml:space="preserve">tohto </w:t>
      </w:r>
      <w:r w:rsidR="00473DF5" w:rsidRPr="00CE67F9">
        <w:rPr>
          <w:rFonts w:ascii="Arial" w:hAnsi="Arial" w:cs="Arial"/>
          <w:color w:val="000000"/>
          <w:sz w:val="21"/>
          <w:szCs w:val="21"/>
        </w:rPr>
        <w:t>Oznámeni</w:t>
      </w:r>
      <w:r w:rsidR="00464664" w:rsidRPr="00CE67F9">
        <w:rPr>
          <w:rFonts w:ascii="Arial" w:hAnsi="Arial" w:cs="Arial"/>
          <w:color w:val="000000"/>
          <w:sz w:val="21"/>
          <w:szCs w:val="21"/>
        </w:rPr>
        <w:t>a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zasielané na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poštou alebo elektronicky odpovedá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="00394E94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písomne alebo elektronicky v lehote najneskôr </w:t>
      </w:r>
      <w:r w:rsidR="00464664" w:rsidRPr="00CE67F9">
        <w:rPr>
          <w:rFonts w:ascii="Arial" w:hAnsi="Arial" w:cs="Arial"/>
          <w:color w:val="000000"/>
          <w:sz w:val="21"/>
          <w:szCs w:val="21"/>
        </w:rPr>
        <w:t xml:space="preserve">do </w:t>
      </w:r>
      <w:r w:rsidR="00CA69A0" w:rsidRPr="00CE67F9">
        <w:rPr>
          <w:rFonts w:ascii="Arial" w:hAnsi="Arial" w:cs="Arial"/>
          <w:color w:val="000000"/>
          <w:sz w:val="21"/>
          <w:szCs w:val="21"/>
        </w:rPr>
        <w:t>10 pracovných dní od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dňa doručenia žiadosti </w:t>
      </w:r>
      <w:r w:rsidR="00396A43" w:rsidRPr="00CE67F9">
        <w:rPr>
          <w:rFonts w:ascii="Arial" w:hAnsi="Arial" w:cs="Arial"/>
          <w:color w:val="000000"/>
          <w:sz w:val="21"/>
          <w:szCs w:val="21"/>
        </w:rPr>
        <w:t xml:space="preserve">o informácie 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na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. Zároveň </w:t>
      </w:r>
      <w:r w:rsidR="00744B38" w:rsidRPr="00CE67F9">
        <w:rPr>
          <w:rFonts w:ascii="Arial" w:hAnsi="Arial" w:cs="Arial"/>
          <w:color w:val="000000"/>
          <w:sz w:val="21"/>
          <w:szCs w:val="21"/>
        </w:rPr>
        <w:t>IMPLEA</w:t>
      </w:r>
      <w:r w:rsidR="00394E94" w:rsidRPr="00CE67F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67F9">
        <w:rPr>
          <w:rFonts w:ascii="Arial" w:hAnsi="Arial" w:cs="Arial"/>
          <w:color w:val="000000"/>
          <w:sz w:val="21"/>
          <w:szCs w:val="21"/>
        </w:rPr>
        <w:t>priebežne uverejňuje na vyššie uveden</w:t>
      </w:r>
      <w:r w:rsidR="00394E94" w:rsidRPr="00CE67F9">
        <w:rPr>
          <w:rFonts w:ascii="Arial" w:hAnsi="Arial" w:cs="Arial"/>
          <w:color w:val="000000"/>
          <w:sz w:val="21"/>
          <w:szCs w:val="21"/>
        </w:rPr>
        <w:t>om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webov</w:t>
      </w:r>
      <w:r w:rsidR="00394E94" w:rsidRPr="00CE67F9">
        <w:rPr>
          <w:rFonts w:ascii="Arial" w:hAnsi="Arial" w:cs="Arial"/>
          <w:color w:val="000000"/>
          <w:sz w:val="21"/>
          <w:szCs w:val="21"/>
        </w:rPr>
        <w:t>om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sídl</w:t>
      </w:r>
      <w:r w:rsidR="00394E94" w:rsidRPr="00CE67F9">
        <w:rPr>
          <w:rFonts w:ascii="Arial" w:hAnsi="Arial" w:cs="Arial"/>
          <w:color w:val="000000"/>
          <w:sz w:val="21"/>
          <w:szCs w:val="21"/>
        </w:rPr>
        <w:t>e</w:t>
      </w:r>
      <w:r w:rsidRPr="00CE67F9">
        <w:rPr>
          <w:rFonts w:ascii="Arial" w:hAnsi="Arial" w:cs="Arial"/>
          <w:color w:val="000000"/>
          <w:sz w:val="21"/>
          <w:szCs w:val="21"/>
        </w:rPr>
        <w:t xml:space="preserve"> najčastejšie kladené otázky a odpovede. </w:t>
      </w:r>
    </w:p>
    <w:p w14:paraId="0645CFBC" w14:textId="75457E48" w:rsidR="0006572E" w:rsidRPr="00CE67F9" w:rsidRDefault="00744B38" w:rsidP="00394E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CE67F9">
        <w:rPr>
          <w:rFonts w:ascii="Arial" w:hAnsi="Arial" w:cs="Arial"/>
          <w:b/>
          <w:bCs/>
          <w:color w:val="000000"/>
          <w:sz w:val="21"/>
          <w:szCs w:val="21"/>
        </w:rPr>
        <w:t>IMPLEA</w:t>
      </w:r>
      <w:r w:rsidR="00394E94" w:rsidRPr="00CE67F9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06572E" w:rsidRPr="00CE67F9">
        <w:rPr>
          <w:rFonts w:ascii="Arial" w:hAnsi="Arial" w:cs="Arial"/>
          <w:b/>
          <w:bCs/>
          <w:color w:val="000000"/>
          <w:sz w:val="21"/>
          <w:szCs w:val="21"/>
        </w:rPr>
        <w:t xml:space="preserve">neposkytuje v procese konania o </w:t>
      </w:r>
      <w:r w:rsidR="00396A43" w:rsidRPr="00CE67F9">
        <w:rPr>
          <w:rFonts w:ascii="Arial" w:hAnsi="Arial" w:cs="Arial"/>
          <w:b/>
          <w:bCs/>
          <w:color w:val="000000"/>
          <w:sz w:val="21"/>
          <w:szCs w:val="21"/>
        </w:rPr>
        <w:t>Žiado</w:t>
      </w:r>
      <w:r w:rsidR="00394E94" w:rsidRPr="00CE67F9">
        <w:rPr>
          <w:rFonts w:ascii="Arial" w:hAnsi="Arial" w:cs="Arial"/>
          <w:b/>
          <w:bCs/>
          <w:color w:val="000000"/>
          <w:sz w:val="21"/>
          <w:szCs w:val="21"/>
        </w:rPr>
        <w:t>sti</w:t>
      </w:r>
      <w:r w:rsidR="0006572E" w:rsidRPr="00CE67F9">
        <w:rPr>
          <w:rFonts w:ascii="Arial" w:hAnsi="Arial" w:cs="Arial"/>
          <w:b/>
          <w:bCs/>
          <w:color w:val="000000"/>
          <w:sz w:val="21"/>
          <w:szCs w:val="21"/>
        </w:rPr>
        <w:t xml:space="preserve"> žiadateľom žiadne informácie </w:t>
      </w:r>
      <w:r w:rsidR="00CA69A0" w:rsidRPr="00CE67F9">
        <w:rPr>
          <w:rFonts w:ascii="Arial" w:hAnsi="Arial" w:cs="Arial"/>
          <w:b/>
          <w:bCs/>
          <w:color w:val="000000"/>
          <w:sz w:val="21"/>
          <w:szCs w:val="21"/>
        </w:rPr>
        <w:t>týkajúce sa</w:t>
      </w:r>
      <w:r w:rsidR="0006572E" w:rsidRPr="00CE67F9">
        <w:rPr>
          <w:rFonts w:ascii="Arial" w:hAnsi="Arial" w:cs="Arial"/>
          <w:b/>
          <w:bCs/>
          <w:color w:val="000000"/>
          <w:sz w:val="21"/>
          <w:szCs w:val="21"/>
        </w:rPr>
        <w:t xml:space="preserve"> priebehu schvaľovania </w:t>
      </w:r>
      <w:r w:rsidR="00396A43" w:rsidRPr="00CE67F9">
        <w:rPr>
          <w:rFonts w:ascii="Arial" w:hAnsi="Arial" w:cs="Arial"/>
          <w:b/>
          <w:bCs/>
          <w:color w:val="000000"/>
          <w:sz w:val="21"/>
          <w:szCs w:val="21"/>
        </w:rPr>
        <w:t>Žiado</w:t>
      </w:r>
      <w:r w:rsidR="00394E94" w:rsidRPr="00CE67F9">
        <w:rPr>
          <w:rFonts w:ascii="Arial" w:hAnsi="Arial" w:cs="Arial"/>
          <w:b/>
          <w:bCs/>
          <w:color w:val="000000"/>
          <w:sz w:val="21"/>
          <w:szCs w:val="21"/>
        </w:rPr>
        <w:t>sti</w:t>
      </w:r>
      <w:r w:rsidR="0006572E" w:rsidRPr="00CE67F9">
        <w:rPr>
          <w:rFonts w:ascii="Arial" w:hAnsi="Arial" w:cs="Arial"/>
          <w:b/>
          <w:bCs/>
          <w:color w:val="000000"/>
          <w:sz w:val="21"/>
          <w:szCs w:val="21"/>
        </w:rPr>
        <w:t xml:space="preserve"> až do ich konečného informovania o výsledku schvaľovacieho procesu. </w:t>
      </w:r>
    </w:p>
    <w:p w14:paraId="3F3F007E" w14:textId="77777777" w:rsidR="00384B8D" w:rsidRPr="00CE67F9" w:rsidRDefault="00384B8D" w:rsidP="00BB55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Záväzný charakter majú informácie poskytnuté listinnou formou a elektronickou formou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z e-mailovej adresy </w:t>
      </w:r>
      <w:hyperlink r:id="rId12" w:history="1">
        <w:r w:rsidR="00396A43" w:rsidRPr="00CE67F9">
          <w:rPr>
            <w:rStyle w:val="Hypertextovprepojenie"/>
            <w:rFonts w:ascii="Arial" w:eastAsia="Times New Roman" w:hAnsi="Arial" w:cs="Arial"/>
            <w:sz w:val="21"/>
            <w:szCs w:val="21"/>
            <w:lang w:eastAsia="sk-SK"/>
          </w:rPr>
          <w:t>nptos@ia.gov.sk</w:t>
        </w:r>
      </w:hyperlink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. Informácie poskytnuté telefonicky alebo ústne nie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je možné považovať za záväzné a 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odvolávať sa na </w:t>
      </w:r>
      <w:proofErr w:type="spellStart"/>
      <w:r w:rsidRPr="00CE67F9">
        <w:rPr>
          <w:rFonts w:ascii="Arial" w:eastAsia="Times New Roman" w:hAnsi="Arial" w:cs="Arial"/>
          <w:sz w:val="21"/>
          <w:szCs w:val="21"/>
          <w:lang w:eastAsia="sk-SK"/>
        </w:rPr>
        <w:t>ne</w:t>
      </w:r>
      <w:proofErr w:type="spellEnd"/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</w:p>
    <w:p w14:paraId="6F02A728" w14:textId="5E6DA9E0" w:rsidR="0084662C" w:rsidRPr="00CE67F9" w:rsidRDefault="0084662C" w:rsidP="0084662C">
      <w:pPr>
        <w:shd w:val="clear" w:color="auto" w:fill="FAB698"/>
        <w:spacing w:after="12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CE67F9">
        <w:rPr>
          <w:rFonts w:ascii="Arial" w:hAnsi="Arial" w:cs="Arial"/>
          <w:b/>
          <w:color w:val="000000" w:themeColor="text1"/>
          <w:sz w:val="21"/>
          <w:szCs w:val="21"/>
        </w:rPr>
        <w:t xml:space="preserve">Upozorňujeme žiadateľov, aby priebežne sledovali vyššie uvedené webové sídlo </w:t>
      </w:r>
      <w:r w:rsidR="00744B38" w:rsidRPr="00CE67F9">
        <w:rPr>
          <w:rFonts w:ascii="Arial" w:hAnsi="Arial" w:cs="Arial"/>
          <w:b/>
          <w:color w:val="000000" w:themeColor="text1"/>
          <w:sz w:val="21"/>
          <w:szCs w:val="21"/>
        </w:rPr>
        <w:t>IMPLEA</w:t>
      </w:r>
      <w:r w:rsidRPr="00CE67F9">
        <w:rPr>
          <w:rFonts w:ascii="Arial" w:hAnsi="Arial" w:cs="Arial"/>
          <w:b/>
          <w:color w:val="000000" w:themeColor="text1"/>
          <w:sz w:val="21"/>
          <w:szCs w:val="21"/>
        </w:rPr>
        <w:t xml:space="preserve">, kde budú zverejňované aktuálne informácie súvisiace s </w:t>
      </w:r>
      <w:r w:rsidR="00133B25" w:rsidRPr="00CE67F9">
        <w:rPr>
          <w:rFonts w:ascii="Arial" w:hAnsi="Arial" w:cs="Arial"/>
          <w:b/>
          <w:color w:val="000000" w:themeColor="text1"/>
          <w:sz w:val="21"/>
          <w:szCs w:val="21"/>
        </w:rPr>
        <w:t>O</w:t>
      </w:r>
      <w:r w:rsidRPr="00CE67F9">
        <w:rPr>
          <w:rFonts w:ascii="Arial" w:hAnsi="Arial" w:cs="Arial"/>
          <w:b/>
          <w:color w:val="000000" w:themeColor="text1"/>
          <w:sz w:val="21"/>
          <w:szCs w:val="21"/>
        </w:rPr>
        <w:t>známením.</w:t>
      </w:r>
    </w:p>
    <w:p w14:paraId="53D38B03" w14:textId="77777777" w:rsidR="00411F5F" w:rsidRPr="00CE67F9" w:rsidRDefault="00411F5F" w:rsidP="00411F5F">
      <w:pPr>
        <w:rPr>
          <w:rFonts w:ascii="Arial" w:hAnsi="Arial" w:cs="Arial"/>
        </w:rPr>
      </w:pPr>
    </w:p>
    <w:p w14:paraId="7588D810" w14:textId="77777777" w:rsidR="00394E94" w:rsidRPr="00CE67F9" w:rsidRDefault="002E0C75" w:rsidP="007B75A1">
      <w:pPr>
        <w:pStyle w:val="Nadpis1"/>
        <w:rPr>
          <w:rFonts w:ascii="Arial" w:hAnsi="Arial" w:cs="Arial"/>
        </w:rPr>
      </w:pPr>
      <w:r w:rsidRPr="00CE67F9">
        <w:rPr>
          <w:rFonts w:ascii="Arial" w:hAnsi="Arial" w:cs="Arial"/>
        </w:rPr>
        <w:t xml:space="preserve">Hodnotenie a výber predložených </w:t>
      </w:r>
      <w:r w:rsidR="00396A43" w:rsidRPr="00CE67F9">
        <w:rPr>
          <w:rFonts w:ascii="Arial" w:hAnsi="Arial" w:cs="Arial"/>
        </w:rPr>
        <w:t>Žiado</w:t>
      </w:r>
      <w:r w:rsidRPr="00CE67F9">
        <w:rPr>
          <w:rFonts w:ascii="Arial" w:hAnsi="Arial" w:cs="Arial"/>
        </w:rPr>
        <w:t>stí</w:t>
      </w:r>
    </w:p>
    <w:p w14:paraId="1DD5E62F" w14:textId="77777777" w:rsidR="00AB365C" w:rsidRPr="00CE67F9" w:rsidRDefault="00AB365C" w:rsidP="007B75A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 xml:space="preserve">Overovanie kritérií výberu </w:t>
      </w:r>
      <w:r w:rsidR="001B07A7" w:rsidRPr="00CE67F9">
        <w:rPr>
          <w:rFonts w:ascii="Arial" w:hAnsi="Arial" w:cs="Arial"/>
          <w:color w:val="D25B5B"/>
        </w:rPr>
        <w:t xml:space="preserve">tretích </w:t>
      </w:r>
      <w:r w:rsidRPr="00CE67F9">
        <w:rPr>
          <w:rFonts w:ascii="Arial" w:hAnsi="Arial" w:cs="Arial"/>
          <w:color w:val="D25B5B"/>
        </w:rPr>
        <w:t>subjektov</w:t>
      </w:r>
    </w:p>
    <w:p w14:paraId="31EC6308" w14:textId="103F7952" w:rsidR="00AD483E" w:rsidRPr="00CE67F9" w:rsidRDefault="00445941" w:rsidP="007F52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lastRenderedPageBreak/>
        <w:t xml:space="preserve">Kritériá výberu </w:t>
      </w:r>
      <w:r w:rsidR="00AD483E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tretích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subjektov</w:t>
      </w:r>
      <w:r w:rsidR="55E1EBF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predstavujú súbor podmienok overovaných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55E1EBF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 procese schvaľovania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55E1EBF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sti, </w:t>
      </w:r>
      <w:r w:rsidR="00AD483E" w:rsidRPr="00CE67F9">
        <w:rPr>
          <w:rFonts w:ascii="Arial" w:eastAsia="Times New Roman" w:hAnsi="Arial" w:cs="Arial"/>
          <w:sz w:val="21"/>
          <w:szCs w:val="21"/>
          <w:lang w:eastAsia="sk-SK"/>
        </w:rPr>
        <w:t>ktoré musí žiadateľ/poskytovateľ opatrovateľskej služby (ďalej len ,,poskytovateľ“) splniť na to, aby mu bola schválená Žiadosť o zapojenie sa do projektu. Žiadateľ je povinný tieto kritéria spĺňať aj počas platnosti a účinnosti zmluvy o</w:t>
      </w:r>
      <w:r w:rsidR="007F521E" w:rsidRPr="00CE67F9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="00AD483E" w:rsidRPr="00CE67F9">
        <w:rPr>
          <w:rFonts w:ascii="Arial" w:eastAsia="Times New Roman" w:hAnsi="Arial" w:cs="Arial"/>
          <w:sz w:val="21"/>
          <w:szCs w:val="21"/>
          <w:lang w:eastAsia="sk-SK"/>
        </w:rPr>
        <w:t>spolupráci</w:t>
      </w:r>
      <w:r w:rsidR="007F521E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C22C3A" w:rsidRPr="00CE67F9">
        <w:rPr>
          <w:rFonts w:ascii="Arial" w:eastAsia="Times New Roman" w:hAnsi="Arial" w:cs="Arial"/>
          <w:sz w:val="21"/>
          <w:szCs w:val="21"/>
          <w:lang w:eastAsia="sk-SK"/>
        </w:rPr>
        <w:t>s výnimkou</w:t>
      </w:r>
      <w:r w:rsidR="007F521E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Špecifických odborných kritérií</w:t>
      </w:r>
      <w:r w:rsidR="00C76BD2" w:rsidRPr="00CE67F9">
        <w:rPr>
          <w:rStyle w:val="Odkaznapoznmkupodiarou"/>
          <w:rFonts w:ascii="Arial" w:eastAsia="Times New Roman" w:hAnsi="Arial" w:cs="Arial"/>
          <w:sz w:val="21"/>
          <w:szCs w:val="21"/>
          <w:lang w:eastAsia="sk-SK"/>
        </w:rPr>
        <w:footnoteReference w:id="9"/>
      </w:r>
      <w:r w:rsidR="007F521E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pre posudzovanie výberu tretích subjektov v národných projektoch</w:t>
      </w:r>
      <w:r w:rsidR="00C22C3A" w:rsidRPr="00CE67F9">
        <w:rPr>
          <w:rFonts w:ascii="Arial" w:eastAsia="Times New Roman" w:hAnsi="Arial" w:cs="Arial"/>
          <w:sz w:val="21"/>
          <w:szCs w:val="21"/>
          <w:lang w:eastAsia="sk-SK"/>
        </w:rPr>
        <w:t>, ktoré musí žiadateľ spĺňať iba v čase podania Žiadosti o zapojenie sa do NP TOS</w:t>
      </w:r>
      <w:r w:rsidR="00AD483E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</w:p>
    <w:p w14:paraId="549FE819" w14:textId="77777777" w:rsidR="00394E94" w:rsidRPr="00CE67F9" w:rsidRDefault="00D8262A" w:rsidP="00B8743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T</w:t>
      </w:r>
      <w:r w:rsidR="00A56B71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ransfer </w:t>
      </w:r>
      <w:r w:rsidR="00394E9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sa poskytuje </w:t>
      </w:r>
      <w:r w:rsidR="00050EC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poskytovateľovi </w:t>
      </w:r>
      <w:r w:rsidR="00394E9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v súlade so zmluvou o </w:t>
      </w:r>
      <w:r w:rsidR="004A35A1" w:rsidRPr="00CE67F9">
        <w:rPr>
          <w:rFonts w:ascii="Arial" w:eastAsia="Times New Roman" w:hAnsi="Arial" w:cs="Arial"/>
          <w:sz w:val="21"/>
          <w:szCs w:val="21"/>
          <w:lang w:eastAsia="sk-SK"/>
        </w:rPr>
        <w:t>spolupráci</w:t>
      </w:r>
      <w:r w:rsidR="00394E94"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14:paraId="1597D7C8" w14:textId="1BF92882" w:rsidR="006D671D" w:rsidRPr="00CE67F9" w:rsidRDefault="00445941" w:rsidP="002A19C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CE67F9">
        <w:rPr>
          <w:rFonts w:ascii="Arial" w:hAnsi="Arial" w:cs="Arial"/>
          <w:b/>
          <w:color w:val="000000" w:themeColor="text1"/>
          <w:sz w:val="21"/>
          <w:szCs w:val="21"/>
        </w:rPr>
        <w:t xml:space="preserve">Kritériá výberu </w:t>
      </w:r>
      <w:r w:rsidR="001B07A7" w:rsidRPr="00CE67F9">
        <w:rPr>
          <w:rFonts w:ascii="Arial" w:hAnsi="Arial" w:cs="Arial"/>
          <w:b/>
          <w:color w:val="000000" w:themeColor="text1"/>
          <w:sz w:val="21"/>
          <w:szCs w:val="21"/>
        </w:rPr>
        <w:t xml:space="preserve">tretích </w:t>
      </w:r>
      <w:r w:rsidRPr="00CE67F9">
        <w:rPr>
          <w:rFonts w:ascii="Arial" w:hAnsi="Arial" w:cs="Arial"/>
          <w:b/>
          <w:color w:val="000000" w:themeColor="text1"/>
          <w:sz w:val="21"/>
          <w:szCs w:val="21"/>
        </w:rPr>
        <w:t>subjektov</w:t>
      </w:r>
      <w:r w:rsidR="55E1EBF3" w:rsidRPr="00CE67F9">
        <w:rPr>
          <w:rFonts w:ascii="Arial" w:hAnsi="Arial" w:cs="Arial"/>
          <w:b/>
          <w:color w:val="000000" w:themeColor="text1"/>
          <w:sz w:val="21"/>
          <w:szCs w:val="21"/>
        </w:rPr>
        <w:t>, sú uvedené v </w:t>
      </w:r>
      <w:r w:rsidR="007C52DC" w:rsidRPr="00CE67F9">
        <w:rPr>
          <w:rFonts w:ascii="Arial" w:hAnsi="Arial" w:cs="Arial"/>
          <w:b/>
          <w:color w:val="000000" w:themeColor="text1"/>
          <w:sz w:val="21"/>
          <w:szCs w:val="21"/>
        </w:rPr>
        <w:t>prílohe č.</w:t>
      </w:r>
      <w:r w:rsidR="55E1EBF3" w:rsidRPr="00CE67F9">
        <w:rPr>
          <w:rFonts w:ascii="Arial" w:hAnsi="Arial" w:cs="Arial"/>
          <w:b/>
          <w:color w:val="000000" w:themeColor="text1"/>
          <w:sz w:val="21"/>
          <w:szCs w:val="21"/>
        </w:rPr>
        <w:t xml:space="preserve">2 tohto </w:t>
      </w:r>
      <w:r w:rsidR="00473DF5" w:rsidRPr="00CE67F9">
        <w:rPr>
          <w:rFonts w:ascii="Arial" w:hAnsi="Arial" w:cs="Arial"/>
          <w:b/>
          <w:color w:val="000000" w:themeColor="text1"/>
          <w:sz w:val="21"/>
          <w:szCs w:val="21"/>
        </w:rPr>
        <w:t>Oznámeni</w:t>
      </w:r>
      <w:r w:rsidR="55E1EBF3" w:rsidRPr="00CE67F9">
        <w:rPr>
          <w:rFonts w:ascii="Arial" w:hAnsi="Arial" w:cs="Arial"/>
          <w:b/>
          <w:color w:val="000000" w:themeColor="text1"/>
          <w:sz w:val="21"/>
          <w:szCs w:val="21"/>
        </w:rPr>
        <w:t xml:space="preserve">a. </w:t>
      </w:r>
    </w:p>
    <w:p w14:paraId="7D3DDF2E" w14:textId="0C4E9E9D" w:rsidR="55E1EBF3" w:rsidRPr="00CE67F9" w:rsidRDefault="00744B38" w:rsidP="00BB5525">
      <w:pPr>
        <w:shd w:val="clear" w:color="auto" w:fill="FFFFFF" w:themeFill="background1"/>
        <w:spacing w:before="240"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55E1EBF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overuje formálnu správnosť a úplnosť dokumentov a splnenie kritérií výberu </w:t>
      </w:r>
      <w:r w:rsidR="001B07A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tretích </w:t>
      </w:r>
      <w:r w:rsidR="00E5012C" w:rsidRPr="00CE67F9">
        <w:rPr>
          <w:rFonts w:ascii="Arial" w:eastAsia="Times New Roman" w:hAnsi="Arial" w:cs="Arial"/>
          <w:sz w:val="21"/>
          <w:szCs w:val="21"/>
          <w:lang w:eastAsia="sk-SK"/>
        </w:rPr>
        <w:t>subjektov v súlade s O</w:t>
      </w:r>
      <w:r w:rsidR="55E1EBF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známením a dokumentmi na ktoré sa 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Oznámeni</w:t>
      </w:r>
      <w:r w:rsidR="55E1EBF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e odvoláva. </w:t>
      </w:r>
    </w:p>
    <w:p w14:paraId="49A7EB82" w14:textId="08E024B0" w:rsidR="55E1EBF3" w:rsidRPr="00CE67F9" w:rsidRDefault="4E634D1B" w:rsidP="4E634D1B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Kritériá výbe</w:t>
      </w:r>
      <w:r w:rsidR="00E5012C" w:rsidRPr="00CE67F9">
        <w:rPr>
          <w:rFonts w:ascii="Arial" w:eastAsia="Times New Roman" w:hAnsi="Arial" w:cs="Arial"/>
          <w:sz w:val="21"/>
          <w:szCs w:val="21"/>
          <w:lang w:eastAsia="sk-SK"/>
        </w:rPr>
        <w:t>ru subjektov stanovené v tomto 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zn</w:t>
      </w:r>
      <w:r w:rsidR="00BB552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ámení sú predmetom overovania počas vyhodnocovania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 a musia byť splnené bez ohľadu na skutočnosť, či ich úplné znenie je priamo uvedené v texte 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Oznámeni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a alebo je uvádzané, resp. bližšie popísané v dokumente/dokumentoch, na ktoré sa toto 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Oznámeni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e odvoláva.</w:t>
      </w:r>
      <w:r w:rsidR="00274C96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Splnenie jednotlivých kritérií žiadateľ preukazuje prostredníctvom príloh Žiadosti</w:t>
      </w:r>
      <w:r w:rsidR="00797B5D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797B5D" w:rsidRPr="00CE67F9">
        <w:rPr>
          <w:rFonts w:ascii="Arial" w:hAnsi="Arial" w:cs="Arial"/>
          <w:color w:val="000000"/>
          <w:sz w:val="21"/>
          <w:szCs w:val="21"/>
        </w:rPr>
        <w:t xml:space="preserve">podľa bodu </w:t>
      </w:r>
      <w:hyperlink w:anchor="_Náležitosti_žiadosti_o" w:history="1">
        <w:r w:rsidR="00797B5D" w:rsidRPr="00CE67F9">
          <w:rPr>
            <w:rStyle w:val="Hypertextovprepojenie"/>
            <w:rFonts w:ascii="Arial" w:hAnsi="Arial" w:cs="Arial"/>
            <w:sz w:val="21"/>
            <w:szCs w:val="21"/>
          </w:rPr>
          <w:t>2.1.</w:t>
        </w:r>
      </w:hyperlink>
      <w:r w:rsidR="00797B5D" w:rsidRPr="00CE67F9">
        <w:rPr>
          <w:rStyle w:val="Hypertextovprepojenie"/>
          <w:rFonts w:ascii="Arial" w:hAnsi="Arial" w:cs="Arial"/>
          <w:sz w:val="21"/>
          <w:szCs w:val="21"/>
        </w:rPr>
        <w:t xml:space="preserve"> Oznámenia</w:t>
      </w:r>
      <w:r w:rsidR="00274C96"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14:paraId="4A02C78C" w14:textId="77777777" w:rsidR="002B3391" w:rsidRPr="00CE67F9" w:rsidRDefault="002B3391" w:rsidP="007B75A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 xml:space="preserve">Poradovník </w:t>
      </w:r>
      <w:r w:rsidR="00396A43" w:rsidRPr="00CE67F9">
        <w:rPr>
          <w:rFonts w:ascii="Arial" w:hAnsi="Arial" w:cs="Arial"/>
          <w:color w:val="D25B5B"/>
        </w:rPr>
        <w:t>Žiado</w:t>
      </w:r>
      <w:r w:rsidRPr="00CE67F9">
        <w:rPr>
          <w:rFonts w:ascii="Arial" w:hAnsi="Arial" w:cs="Arial"/>
          <w:color w:val="D25B5B"/>
        </w:rPr>
        <w:t>stí</w:t>
      </w:r>
    </w:p>
    <w:p w14:paraId="67AE2039" w14:textId="6A821DF3" w:rsidR="00BB5525" w:rsidRPr="00CE67F9" w:rsidRDefault="00042A64" w:rsidP="00EF2BCA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V prípade, </w:t>
      </w:r>
      <w:r w:rsidR="00210184" w:rsidRPr="00CE67F9">
        <w:rPr>
          <w:rFonts w:ascii="Arial" w:eastAsia="Times New Roman" w:hAnsi="Arial" w:cs="Arial"/>
          <w:sz w:val="21"/>
          <w:szCs w:val="21"/>
          <w:lang w:eastAsia="sk-SK"/>
        </w:rPr>
        <w:t>ak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bude žiadateľovi</w:t>
      </w:r>
      <w:r w:rsidR="002C63DD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na kontaktný e-mail uvedený v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sti elektronicky doruče</w:t>
      </w:r>
      <w:r w:rsidR="002D3816" w:rsidRPr="00CE67F9">
        <w:rPr>
          <w:rFonts w:ascii="Arial" w:eastAsia="Times New Roman" w:hAnsi="Arial" w:cs="Arial"/>
          <w:sz w:val="21"/>
          <w:szCs w:val="21"/>
          <w:lang w:eastAsia="sk-SK"/>
        </w:rPr>
        <w:t>né stanovisko o </w:t>
      </w:r>
      <w:r w:rsidR="002C63DD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neschválení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sti z dôvodu nedostatočnej alokácie, žiadateľ zostáva v</w:t>
      </w:r>
      <w:r w:rsidR="0045559C" w:rsidRPr="00CE67F9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poradovníku</w:t>
      </w:r>
      <w:r w:rsidR="0045559C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žiadostí</w:t>
      </w:r>
      <w:r w:rsidR="0045559C" w:rsidRPr="00CE67F9">
        <w:rPr>
          <w:rStyle w:val="Odkaznapoznmkupodiarou"/>
          <w:rFonts w:ascii="Arial" w:eastAsia="Times New Roman" w:hAnsi="Arial" w:cs="Arial"/>
          <w:sz w:val="21"/>
          <w:szCs w:val="21"/>
          <w:lang w:eastAsia="sk-SK"/>
        </w:rPr>
        <w:footnoteReference w:id="10"/>
      </w:r>
      <w:r w:rsidR="00C870D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pre prípad uvoľnenia finančných prostriedkov.</w:t>
      </w:r>
      <w:r w:rsidR="0018364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Poradovník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18364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stí bude zverejnený na webovom sídle </w:t>
      </w:r>
      <w:hyperlink r:id="rId13" w:history="1">
        <w:r w:rsidR="00183644" w:rsidRPr="00CE67F9">
          <w:rPr>
            <w:rStyle w:val="Hypertextovprepojenie"/>
            <w:rFonts w:ascii="Arial" w:eastAsia="Times New Roman" w:hAnsi="Arial" w:cs="Arial"/>
            <w:sz w:val="21"/>
            <w:szCs w:val="21"/>
            <w:lang w:eastAsia="sk-SK"/>
          </w:rPr>
          <w:t>www.nptos.gov.sk</w:t>
        </w:r>
      </w:hyperlink>
      <w:r w:rsidR="0018364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14:paraId="1E1706CC" w14:textId="77777777" w:rsidR="00DE4163" w:rsidRPr="00CE67F9" w:rsidRDefault="00DE4163" w:rsidP="007B75A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>Administratívne overenie </w:t>
      </w:r>
      <w:r w:rsidR="00396A43" w:rsidRPr="00CE67F9">
        <w:rPr>
          <w:rFonts w:ascii="Arial" w:hAnsi="Arial" w:cs="Arial"/>
          <w:color w:val="D25B5B"/>
        </w:rPr>
        <w:t>Žiado</w:t>
      </w:r>
      <w:r w:rsidRPr="00CE67F9">
        <w:rPr>
          <w:rFonts w:ascii="Arial" w:hAnsi="Arial" w:cs="Arial"/>
          <w:color w:val="D25B5B"/>
        </w:rPr>
        <w:t>sti o zapojenie sa do národného projektu</w:t>
      </w:r>
    </w:p>
    <w:p w14:paraId="746C7CA6" w14:textId="6F0ECA35" w:rsidR="00DE4163" w:rsidRPr="00CE67F9" w:rsidRDefault="00DE4163" w:rsidP="00DE4163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Žiadosti budú vyhodnocované v rámci jednotlivých hodnotiacich kôl, v kt</w:t>
      </w:r>
      <w:r w:rsidR="00BB552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orých budú </w:t>
      </w:r>
      <w:r w:rsidR="00031490" w:rsidRPr="00CE67F9">
        <w:rPr>
          <w:rFonts w:ascii="Arial" w:eastAsia="Times New Roman" w:hAnsi="Arial" w:cs="Arial"/>
          <w:sz w:val="21"/>
          <w:szCs w:val="21"/>
          <w:lang w:eastAsia="sk-SK"/>
        </w:rPr>
        <w:t>doručené</w:t>
      </w:r>
      <w:r w:rsidR="00BB552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vydá pre všetky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sti doručené v rámci hodnotiaceho kola stanovisko o schválení</w:t>
      </w:r>
      <w:r w:rsidR="001A25B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,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neschválení </w:t>
      </w:r>
      <w:r w:rsidR="001A25B4" w:rsidRPr="00CE67F9">
        <w:rPr>
          <w:rFonts w:ascii="Arial" w:eastAsia="Times New Roman" w:hAnsi="Arial" w:cs="Arial"/>
          <w:sz w:val="21"/>
          <w:szCs w:val="21"/>
          <w:lang w:eastAsia="sk-SK"/>
        </w:rPr>
        <w:t>a</w:t>
      </w:r>
      <w:r w:rsidR="00C76BD2" w:rsidRPr="00CE67F9">
        <w:rPr>
          <w:rFonts w:ascii="Arial" w:eastAsia="Times New Roman" w:hAnsi="Arial" w:cs="Arial"/>
          <w:sz w:val="21"/>
          <w:szCs w:val="21"/>
          <w:lang w:eastAsia="sk-SK"/>
        </w:rPr>
        <w:t>lebo</w:t>
      </w:r>
      <w:r w:rsidR="001A25B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 zastavení posudzovania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 </w:t>
      </w:r>
      <w:r w:rsidR="00AA1850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bezprostredne po vyhodnotení </w:t>
      </w:r>
      <w:r w:rsidR="00FC6E8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doručených žiadostí, </w:t>
      </w:r>
      <w:r w:rsidR="00BD4030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najneskôr </w:t>
      </w:r>
      <w:r w:rsidR="00FC6E85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však </w:t>
      </w:r>
      <w:r w:rsidR="00BD4030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do 2</w:t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0 pracovných dní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od konečného termínu uzavretia príslušného hodnotiaceho kola. </w:t>
      </w:r>
    </w:p>
    <w:p w14:paraId="00F6E385" w14:textId="77777777" w:rsidR="00DE4163" w:rsidRPr="00CE67F9" w:rsidRDefault="00DE4163" w:rsidP="00DE4163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Do lehoty na schválenie predloženej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 sa započítava lehota potrebná na predloženie chýbajúcich náležitostí zo strany žiadateľa. </w:t>
      </w:r>
    </w:p>
    <w:p w14:paraId="1A83187F" w14:textId="0C22E524" w:rsidR="00C02A64" w:rsidRPr="00CE67F9" w:rsidRDefault="00DE4163" w:rsidP="00FC6E85">
      <w:pPr>
        <w:shd w:val="clear" w:color="auto" w:fill="FFFFFF" w:themeFill="background1"/>
        <w:spacing w:after="150" w:line="240" w:lineRule="auto"/>
        <w:jc w:val="both"/>
        <w:rPr>
          <w:rFonts w:ascii="Arial" w:hAnsi="Arial" w:cs="Arial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V prípade, </w:t>
      </w:r>
      <w:r w:rsidR="002C63DD" w:rsidRPr="00CE67F9">
        <w:rPr>
          <w:rFonts w:ascii="Arial" w:eastAsia="Times New Roman" w:hAnsi="Arial" w:cs="Arial"/>
          <w:sz w:val="21"/>
          <w:szCs w:val="21"/>
          <w:lang w:eastAsia="sk-SK"/>
        </w:rPr>
        <w:t>že</w:t>
      </w:r>
      <w:r w:rsidR="00BD4030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na základe preskúmania Ž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iadosti a jej príloh vzniknú pochybnost</w:t>
      </w:r>
      <w:r w:rsidR="00BD4030" w:rsidRPr="00CE67F9">
        <w:rPr>
          <w:rFonts w:ascii="Arial" w:eastAsia="Times New Roman" w:hAnsi="Arial" w:cs="Arial"/>
          <w:sz w:val="21"/>
          <w:szCs w:val="21"/>
          <w:lang w:eastAsia="sk-SK"/>
        </w:rPr>
        <w:t>i o pravdivosti alebo úplnosti Ž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iadosti alebo jej príloh,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zašle žiadateľovi na e-mail pre záväznú elektronickú komunikáciu uvedený</w:t>
      </w:r>
      <w:r w:rsidR="002C63DD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</w:t>
      </w:r>
      <w:r w:rsidR="007C52DC" w:rsidRPr="00CE67F9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2C63DD" w:rsidRPr="00CE67F9">
        <w:rPr>
          <w:rFonts w:ascii="Arial" w:eastAsia="Times New Roman" w:hAnsi="Arial" w:cs="Arial"/>
          <w:sz w:val="21"/>
          <w:szCs w:val="21"/>
          <w:lang w:eastAsia="sk-SK"/>
        </w:rPr>
        <w:t>sti</w:t>
      </w:r>
      <w:r w:rsidR="007C52DC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výzvu na doplnenie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sti, čím poskytne žiadateľovi možnosť využiť tzv. </w:t>
      </w:r>
      <w:proofErr w:type="spellStart"/>
      <w:r w:rsidRPr="00CE67F9">
        <w:rPr>
          <w:rFonts w:ascii="Arial" w:eastAsia="Times New Roman" w:hAnsi="Arial" w:cs="Arial"/>
          <w:sz w:val="21"/>
          <w:szCs w:val="21"/>
          <w:lang w:eastAsia="sk-SK"/>
        </w:rPr>
        <w:t>klarifikáciu</w:t>
      </w:r>
      <w:proofErr w:type="spellEnd"/>
      <w:r w:rsidRPr="00CE67F9">
        <w:rPr>
          <w:rFonts w:ascii="Arial" w:eastAsia="Times New Roman" w:hAnsi="Arial" w:cs="Arial"/>
          <w:sz w:val="21"/>
          <w:szCs w:val="21"/>
          <w:lang w:eastAsia="sk-SK"/>
        </w:rPr>
        <w:t>, na základe k</w:t>
      </w:r>
      <w:r w:rsidR="003A6855" w:rsidRPr="00CE67F9">
        <w:rPr>
          <w:rFonts w:ascii="Arial" w:eastAsia="Times New Roman" w:hAnsi="Arial" w:cs="Arial"/>
          <w:sz w:val="21"/>
          <w:szCs w:val="21"/>
          <w:lang w:eastAsia="sk-SK"/>
        </w:rPr>
        <w:t>t</w:t>
      </w:r>
      <w:r w:rsidR="00BD4030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orej môže v stanovenej lehote </w:t>
      </w:r>
      <w:r w:rsidR="00BD4030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5</w:t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pracovných dní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odstrániť nedostatky dokumentácie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sti. V prípade, </w:t>
      </w:r>
      <w:r w:rsidR="002C63DD" w:rsidRPr="00CE67F9">
        <w:rPr>
          <w:rFonts w:ascii="Arial" w:eastAsia="Times New Roman" w:hAnsi="Arial" w:cs="Arial"/>
          <w:sz w:val="21"/>
          <w:szCs w:val="21"/>
          <w:lang w:eastAsia="sk-SK"/>
        </w:rPr>
        <w:t>ak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žiadateľ nepredloží doplnenie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BB552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 v požadovanej lehote,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7B75A1" w:rsidRPr="00CE67F9">
        <w:rPr>
          <w:rFonts w:ascii="Arial" w:eastAsia="Times New Roman" w:hAnsi="Arial" w:cs="Arial"/>
          <w:sz w:val="21"/>
          <w:szCs w:val="21"/>
          <w:lang w:eastAsia="sk-SK"/>
        </w:rPr>
        <w:t>Žiadosť</w:t>
      </w:r>
      <w:r w:rsidR="003A685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vyradí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z ďalšieho posudzovania.</w:t>
      </w:r>
      <w:r w:rsidR="003A685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Tým nie je dotknutá možnosť opätovného podania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3A685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sti. V prípade opätovného podania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3A685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 bude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3A685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9E17D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akceptovať prílohy podané v rámci zamietnutej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9E17D9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sti, ak budú k dňu opätovného podania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9E17D9" w:rsidRPr="00CE67F9">
        <w:rPr>
          <w:rFonts w:ascii="Arial" w:eastAsia="Times New Roman" w:hAnsi="Arial" w:cs="Arial"/>
          <w:sz w:val="21"/>
          <w:szCs w:val="21"/>
          <w:lang w:eastAsia="sk-SK"/>
        </w:rPr>
        <w:t>sti platné</w:t>
      </w:r>
      <w:r w:rsidR="00BD4030" w:rsidRPr="00CE67F9">
        <w:rPr>
          <w:rStyle w:val="Odkaznapoznmkupodiarou"/>
          <w:rFonts w:ascii="Arial" w:eastAsia="Times New Roman" w:hAnsi="Arial" w:cs="Arial"/>
          <w:sz w:val="21"/>
          <w:szCs w:val="21"/>
          <w:lang w:eastAsia="sk-SK"/>
        </w:rPr>
        <w:footnoteReference w:id="11"/>
      </w:r>
      <w:r w:rsidR="009E17D9"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14:paraId="324F75F0" w14:textId="77777777" w:rsidR="00DE4163" w:rsidRPr="00CE67F9" w:rsidRDefault="00DE4163" w:rsidP="007B75A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 xml:space="preserve">Vydanie stanoviska o schválení/neschválení </w:t>
      </w:r>
      <w:r w:rsidR="00396A43" w:rsidRPr="00CE67F9">
        <w:rPr>
          <w:rFonts w:ascii="Arial" w:hAnsi="Arial" w:cs="Arial"/>
          <w:color w:val="D25B5B"/>
        </w:rPr>
        <w:t>Žiado</w:t>
      </w:r>
      <w:r w:rsidRPr="00CE67F9">
        <w:rPr>
          <w:rFonts w:ascii="Arial" w:hAnsi="Arial" w:cs="Arial"/>
          <w:color w:val="D25B5B"/>
        </w:rPr>
        <w:t>st</w:t>
      </w:r>
      <w:r w:rsidR="00B433A2" w:rsidRPr="00CE67F9">
        <w:rPr>
          <w:rFonts w:ascii="Arial" w:hAnsi="Arial" w:cs="Arial"/>
          <w:color w:val="D25B5B"/>
        </w:rPr>
        <w:t>í</w:t>
      </w:r>
      <w:r w:rsidRPr="00CE67F9">
        <w:rPr>
          <w:rFonts w:ascii="Arial" w:hAnsi="Arial" w:cs="Arial"/>
          <w:color w:val="D25B5B"/>
        </w:rPr>
        <w:t xml:space="preserve"> zapojenie sa do NP TOS </w:t>
      </w:r>
    </w:p>
    <w:p w14:paraId="2D6C4733" w14:textId="70C90591" w:rsidR="00DE4163" w:rsidRPr="00CE67F9" w:rsidRDefault="007B75A1" w:rsidP="00DE4163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lastRenderedPageBreak/>
        <w:t>Žiadateľom, ktorých Ž</w:t>
      </w:r>
      <w:r w:rsidR="007C52DC" w:rsidRPr="00CE67F9">
        <w:rPr>
          <w:rFonts w:ascii="Arial" w:eastAsia="Times New Roman" w:hAnsi="Arial" w:cs="Arial"/>
          <w:sz w:val="21"/>
          <w:szCs w:val="21"/>
          <w:lang w:eastAsia="sk-SK"/>
        </w:rPr>
        <w:t>iadosti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splnia </w:t>
      </w:r>
      <w:r w:rsidR="0007360C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všetky 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kritériá výberu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tretích 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subjektov </w:t>
      </w:r>
      <w:r w:rsidR="002C63DD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(príloha č.2 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Oznámeni</w:t>
      </w:r>
      <w:r w:rsidR="0007360C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a) 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a ich </w:t>
      </w:r>
      <w:r w:rsidR="00BD4030" w:rsidRPr="00CE67F9">
        <w:rPr>
          <w:rFonts w:ascii="Arial" w:eastAsia="Times New Roman" w:hAnsi="Arial" w:cs="Arial"/>
          <w:sz w:val="21"/>
          <w:szCs w:val="21"/>
          <w:lang w:eastAsia="sk-SK"/>
        </w:rPr>
        <w:t>Ž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iadosť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bude spĺňať všetky náležitosti</w:t>
      </w:r>
      <w:r w:rsidR="002C63DD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 zmysle bodu 2</w:t>
      </w:r>
      <w:r w:rsidR="0007360C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Oznámeni</w:t>
      </w:r>
      <w:r w:rsidR="0007360C" w:rsidRPr="00CE67F9">
        <w:rPr>
          <w:rFonts w:ascii="Arial" w:eastAsia="Times New Roman" w:hAnsi="Arial" w:cs="Arial"/>
          <w:sz w:val="21"/>
          <w:szCs w:val="21"/>
          <w:lang w:eastAsia="sk-SK"/>
        </w:rPr>
        <w:t>a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, bude </w:t>
      </w:r>
      <w:r w:rsidR="00BD4030" w:rsidRPr="00CE67F9">
        <w:rPr>
          <w:rFonts w:ascii="Arial" w:eastAsia="Times New Roman" w:hAnsi="Arial" w:cs="Arial"/>
          <w:sz w:val="21"/>
          <w:szCs w:val="21"/>
          <w:lang w:eastAsia="sk-SK"/>
        </w:rPr>
        <w:t>vydané stanovisko o schválení Ž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iadosti a to až do vyčerpania alokácie uvedenej v tomto </w:t>
      </w:r>
      <w:r w:rsidR="00194CE6" w:rsidRPr="00CE67F9">
        <w:rPr>
          <w:rFonts w:ascii="Arial" w:eastAsia="Times New Roman" w:hAnsi="Arial" w:cs="Arial"/>
          <w:sz w:val="21"/>
          <w:szCs w:val="21"/>
          <w:lang w:eastAsia="sk-SK"/>
        </w:rPr>
        <w:t>O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>známení.</w:t>
      </w:r>
    </w:p>
    <w:p w14:paraId="2DF44AE7" w14:textId="47D805F2" w:rsidR="00DE4163" w:rsidRPr="00CE67F9" w:rsidRDefault="002C63DD" w:rsidP="00DE4163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V prípade, ak</w:t>
      </w:r>
      <w:r w:rsidR="00B433A2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 priebehu hodnotenia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B433A2" w:rsidRPr="00CE67F9">
        <w:rPr>
          <w:rFonts w:ascii="Arial" w:eastAsia="Times New Roman" w:hAnsi="Arial" w:cs="Arial"/>
          <w:sz w:val="21"/>
          <w:szCs w:val="21"/>
          <w:lang w:eastAsia="sk-SK"/>
        </w:rPr>
        <w:t>sti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 rámci hodnotiaceho kola dôjde k vyčerpaniu alokácie</w:t>
      </w:r>
      <w:r w:rsidR="00BF5771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pre niektorý samosprávny kraj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a nebude možné schváliť všetky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>sti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,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ktoré splnili kritériá výberu </w:t>
      </w:r>
      <w:r w:rsidR="001B07A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tretích 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subjektov, 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07360C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určí </w:t>
      </w:r>
      <w:r w:rsidR="00B433A2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poradie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="00B433A2" w:rsidRPr="00CE67F9">
        <w:rPr>
          <w:rFonts w:ascii="Arial" w:eastAsia="Times New Roman" w:hAnsi="Arial" w:cs="Arial"/>
          <w:sz w:val="21"/>
          <w:szCs w:val="21"/>
          <w:lang w:eastAsia="sk-SK"/>
        </w:rPr>
        <w:t>stí</w:t>
      </w:r>
      <w:r w:rsidR="00BF5771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v danom hodnotiacom kole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na základe</w:t>
      </w:r>
      <w:r w:rsidR="00686B12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určenia priority</w:t>
      </w:r>
      <w:r w:rsidR="00DE4163" w:rsidRPr="00CE67F9">
        <w:rPr>
          <w:rFonts w:ascii="Arial" w:eastAsia="Times New Roman" w:hAnsi="Arial" w:cs="Arial"/>
          <w:sz w:val="21"/>
          <w:szCs w:val="21"/>
          <w:lang w:eastAsia="sk-SK"/>
        </w:rPr>
        <w:t>:</w:t>
      </w:r>
    </w:p>
    <w:p w14:paraId="755B1CCB" w14:textId="233A77E1" w:rsidR="008357F1" w:rsidRPr="00CE67F9" w:rsidRDefault="00686B12" w:rsidP="004B7A6E">
      <w:pPr>
        <w:pStyle w:val="Odsekzoznamu"/>
        <w:jc w:val="both"/>
        <w:rPr>
          <w:rFonts w:ascii="Arial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Pri hodnotení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stí určí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poradie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stí v danom hodnotiacom kole tak, že prioritu pri rozhodovaní o zapojení príslušného tretieho subjektu do NP</w:t>
      </w:r>
      <w:r w:rsidR="00C02A6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TOS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dostanú obce s vyšším pomerom obyvateľov starších ako 62 rokov. Vypočíta sa percentuálne v</w:t>
      </w:r>
      <w:r w:rsidR="002D3816" w:rsidRPr="00CE67F9">
        <w:rPr>
          <w:rFonts w:ascii="Arial" w:eastAsia="Times New Roman" w:hAnsi="Arial" w:cs="Arial"/>
          <w:sz w:val="21"/>
          <w:szCs w:val="21"/>
          <w:lang w:eastAsia="sk-SK"/>
        </w:rPr>
        <w:t>yjadrenie (so zaokrúhlením na 5 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desatinných miest) pomeru počtu obyvateľov obce vo veku 62+ k celkovému počtu obyvateľov obce. Poradie žiadateľov sa zostaví tak, že najvyššie v poradí sa umiestni </w:t>
      </w:r>
      <w:r w:rsidR="007B75A1" w:rsidRPr="00CE67F9">
        <w:rPr>
          <w:rFonts w:ascii="Arial" w:eastAsia="Times New Roman" w:hAnsi="Arial" w:cs="Arial"/>
          <w:sz w:val="21"/>
          <w:szCs w:val="21"/>
          <w:lang w:eastAsia="sk-SK"/>
        </w:rPr>
        <w:t>Žiadosť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toho žiadateľa, ktorého percentuálny podiel obyvateľov vo veku 62+ bude najvyšší. Ostatné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 budú zoradené zostupne.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schváli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 do výšky disponibilnej alokácie pre príslušný kraj podľa stanoveného poradia, ostatné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 postúpi do poradovníka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stí</w:t>
      </w:r>
      <w:r w:rsidR="007C65A7" w:rsidRPr="00CE67F9">
        <w:rPr>
          <w:rStyle w:val="Odkaznapoznmkupodiarou"/>
          <w:rFonts w:ascii="Arial" w:eastAsia="Times New Roman" w:hAnsi="Arial" w:cs="Arial"/>
          <w:sz w:val="21"/>
          <w:szCs w:val="21"/>
          <w:lang w:eastAsia="sk-SK"/>
        </w:rPr>
        <w:footnoteReference w:id="12"/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14:paraId="2C920870" w14:textId="223BB877" w:rsidR="00DE4163" w:rsidRPr="00CE67F9" w:rsidRDefault="00744B38" w:rsidP="00DE4163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sz w:val="21"/>
          <w:szCs w:val="21"/>
          <w:lang w:eastAsia="sk-SK"/>
        </w:rPr>
      </w:pPr>
      <w:r w:rsidRPr="00CE67F9">
        <w:rPr>
          <w:rFonts w:ascii="Arial" w:hAnsi="Arial" w:cs="Arial"/>
          <w:sz w:val="21"/>
          <w:szCs w:val="21"/>
          <w:lang w:eastAsia="sk-SK"/>
        </w:rPr>
        <w:t>IMPLEA</w:t>
      </w:r>
      <w:r w:rsidR="00DE4163" w:rsidRPr="00CE67F9">
        <w:rPr>
          <w:rFonts w:ascii="Arial" w:hAnsi="Arial" w:cs="Arial"/>
          <w:sz w:val="21"/>
          <w:szCs w:val="21"/>
          <w:lang w:eastAsia="sk-SK"/>
        </w:rPr>
        <w:t xml:space="preserve"> schváli </w:t>
      </w:r>
      <w:r w:rsidR="00396A43" w:rsidRPr="00CE67F9">
        <w:rPr>
          <w:rFonts w:ascii="Arial" w:hAnsi="Arial" w:cs="Arial"/>
          <w:sz w:val="21"/>
          <w:szCs w:val="21"/>
          <w:lang w:eastAsia="sk-SK"/>
        </w:rPr>
        <w:t>Žiado</w:t>
      </w:r>
      <w:r w:rsidR="00DE4163" w:rsidRPr="00CE67F9">
        <w:rPr>
          <w:rFonts w:ascii="Arial" w:hAnsi="Arial" w:cs="Arial"/>
          <w:sz w:val="21"/>
          <w:szCs w:val="21"/>
          <w:lang w:eastAsia="sk-SK"/>
        </w:rPr>
        <w:t>sti do výšky disponibilnej alokácie pre príslušný kraj podľa poradia</w:t>
      </w:r>
      <w:r w:rsidR="00861D66" w:rsidRPr="00CE67F9">
        <w:rPr>
          <w:rFonts w:ascii="Arial" w:hAnsi="Arial" w:cs="Arial"/>
          <w:sz w:val="21"/>
          <w:szCs w:val="21"/>
          <w:lang w:eastAsia="sk-SK"/>
        </w:rPr>
        <w:t>,</w:t>
      </w:r>
      <w:r w:rsidR="00DE4163" w:rsidRPr="00CE67F9">
        <w:rPr>
          <w:rFonts w:ascii="Arial" w:hAnsi="Arial" w:cs="Arial"/>
          <w:sz w:val="21"/>
          <w:szCs w:val="21"/>
          <w:lang w:eastAsia="sk-SK"/>
        </w:rPr>
        <w:t xml:space="preserve"> v akom sa </w:t>
      </w:r>
      <w:r w:rsidR="00396A43" w:rsidRPr="00CE67F9">
        <w:rPr>
          <w:rFonts w:ascii="Arial" w:hAnsi="Arial" w:cs="Arial"/>
          <w:sz w:val="21"/>
          <w:szCs w:val="21"/>
          <w:lang w:eastAsia="sk-SK"/>
        </w:rPr>
        <w:t>Žiado</w:t>
      </w:r>
      <w:r w:rsidR="00DE4163" w:rsidRPr="00CE67F9">
        <w:rPr>
          <w:rFonts w:ascii="Arial" w:hAnsi="Arial" w:cs="Arial"/>
          <w:sz w:val="21"/>
          <w:szCs w:val="21"/>
          <w:lang w:eastAsia="sk-SK"/>
        </w:rPr>
        <w:t xml:space="preserve">sti umiestnili. Ostatné </w:t>
      </w:r>
      <w:r w:rsidR="00396A43" w:rsidRPr="00CE67F9">
        <w:rPr>
          <w:rFonts w:ascii="Arial" w:hAnsi="Arial" w:cs="Arial"/>
          <w:sz w:val="21"/>
          <w:szCs w:val="21"/>
          <w:lang w:eastAsia="sk-SK"/>
        </w:rPr>
        <w:t>Žiado</w:t>
      </w:r>
      <w:r w:rsidR="00DE4163" w:rsidRPr="00CE67F9">
        <w:rPr>
          <w:rFonts w:ascii="Arial" w:hAnsi="Arial" w:cs="Arial"/>
          <w:sz w:val="21"/>
          <w:szCs w:val="21"/>
          <w:lang w:eastAsia="sk-SK"/>
        </w:rPr>
        <w:t xml:space="preserve">sti postúpi </w:t>
      </w:r>
      <w:r w:rsidRPr="00CE67F9">
        <w:rPr>
          <w:rFonts w:ascii="Arial" w:hAnsi="Arial" w:cs="Arial"/>
          <w:sz w:val="21"/>
          <w:szCs w:val="21"/>
          <w:lang w:eastAsia="sk-SK"/>
        </w:rPr>
        <w:t>IMPLEA</w:t>
      </w:r>
      <w:r w:rsidR="00DE4163" w:rsidRPr="00CE67F9">
        <w:rPr>
          <w:rFonts w:ascii="Arial" w:hAnsi="Arial" w:cs="Arial"/>
          <w:sz w:val="21"/>
          <w:szCs w:val="21"/>
          <w:lang w:eastAsia="sk-SK"/>
        </w:rPr>
        <w:t xml:space="preserve"> do poradovníka </w:t>
      </w:r>
      <w:r w:rsidR="00396A43" w:rsidRPr="00CE67F9">
        <w:rPr>
          <w:rFonts w:ascii="Arial" w:hAnsi="Arial" w:cs="Arial"/>
          <w:sz w:val="21"/>
          <w:szCs w:val="21"/>
          <w:lang w:eastAsia="sk-SK"/>
        </w:rPr>
        <w:t>Žiado</w:t>
      </w:r>
      <w:r w:rsidR="00DE4163" w:rsidRPr="00CE67F9">
        <w:rPr>
          <w:rFonts w:ascii="Arial" w:hAnsi="Arial" w:cs="Arial"/>
          <w:sz w:val="21"/>
          <w:szCs w:val="21"/>
          <w:lang w:eastAsia="sk-SK"/>
        </w:rPr>
        <w:t xml:space="preserve">stí. </w:t>
      </w:r>
    </w:p>
    <w:p w14:paraId="295E661D" w14:textId="416C4069" w:rsidR="008357F1" w:rsidRPr="00CE67F9" w:rsidRDefault="00DE4163" w:rsidP="00DE4163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Po overení podmienok na zapojenie sa do projektu v rámci hodnotiaceho kola oznámi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žiadateľovi stanovisko o</w:t>
      </w:r>
      <w:r w:rsidR="00861D66" w:rsidRPr="00CE67F9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schválení</w:t>
      </w:r>
      <w:r w:rsidR="00861D66" w:rsidRPr="00CE67F9">
        <w:rPr>
          <w:rFonts w:ascii="Arial" w:eastAsia="Times New Roman" w:hAnsi="Arial" w:cs="Arial"/>
          <w:sz w:val="21"/>
          <w:szCs w:val="21"/>
          <w:lang w:eastAsia="sk-SK"/>
        </w:rPr>
        <w:t>,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resp. neschválení 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sti a zašle </w:t>
      </w:r>
      <w:r w:rsidR="00564701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úspešnému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žiadateľovi návrh zmluvy o</w:t>
      </w:r>
      <w:r w:rsidR="00BF4EDC" w:rsidRPr="00CE67F9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spolupráci.</w:t>
      </w:r>
    </w:p>
    <w:p w14:paraId="6654D02E" w14:textId="1DD78EDA" w:rsidR="002A19CE" w:rsidRPr="00CE67F9" w:rsidRDefault="00F200D9" w:rsidP="005B29A3">
      <w:pPr>
        <w:shd w:val="clear" w:color="auto" w:fill="FAB698"/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CE67F9">
        <w:rPr>
          <w:rFonts w:ascii="Arial" w:hAnsi="Arial" w:cs="Arial"/>
          <w:b/>
          <w:color w:val="000000" w:themeColor="text1"/>
          <w:sz w:val="21"/>
          <w:szCs w:val="21"/>
        </w:rPr>
        <w:t>Súčasťou Stanoviska o schválení Žiadosti o zapojenie sa do NP TOS je aj stanovisko o schválení počtu opatrovateliek. Z tohto dôvodu, je žiadaný počet pracovných miest v prepočte na celé pracovné úväzky uvedený v Žiadosti pre žiadateľa záväzný.</w:t>
      </w:r>
    </w:p>
    <w:p w14:paraId="567944A6" w14:textId="27B1AD5F" w:rsidR="00B9057A" w:rsidRPr="00CE67F9" w:rsidRDefault="00B9057A" w:rsidP="007B75A1">
      <w:pPr>
        <w:pStyle w:val="Nadpis2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>Uzavretie zmluvy o spolupráci</w:t>
      </w:r>
    </w:p>
    <w:p w14:paraId="054B6588" w14:textId="5D714950" w:rsidR="00B9057A" w:rsidRPr="00CE67F9" w:rsidRDefault="00B9057A" w:rsidP="00B9057A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Po schválení </w:t>
      </w:r>
      <w:r w:rsidR="00396A43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sti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zašle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žiadateľovi návrh zmluvy o</w:t>
      </w:r>
      <w:r w:rsidR="00FC05ED" w:rsidRPr="00CE67F9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spolupráci</w:t>
      </w:r>
      <w:r w:rsidR="00B953C8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(vzor zmluvy</w:t>
      </w:r>
      <w:r w:rsidR="005075D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o spolupráci</w:t>
      </w:r>
      <w:r w:rsidR="00D93D82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tvorí prílohu č.</w:t>
      </w:r>
      <w:r w:rsidR="00B953C8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3 </w:t>
      </w:r>
      <w:r w:rsidR="00473DF5" w:rsidRPr="00CE67F9">
        <w:rPr>
          <w:rFonts w:ascii="Arial" w:eastAsia="Times New Roman" w:hAnsi="Arial" w:cs="Arial"/>
          <w:sz w:val="21"/>
          <w:szCs w:val="21"/>
          <w:lang w:eastAsia="sk-SK"/>
        </w:rPr>
        <w:t>Oznámeni</w:t>
      </w:r>
      <w:r w:rsidR="00FC05ED" w:rsidRPr="00CE67F9">
        <w:rPr>
          <w:rFonts w:ascii="Arial" w:eastAsia="Times New Roman" w:hAnsi="Arial" w:cs="Arial"/>
          <w:sz w:val="21"/>
          <w:szCs w:val="21"/>
          <w:lang w:eastAsia="sk-SK"/>
        </w:rPr>
        <w:t>a)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. Štatutárny orgán žiadateľa zmluvu podpíše a</w:t>
      </w:r>
      <w:r w:rsidRPr="00CE67F9">
        <w:rPr>
          <w:rFonts w:ascii="Arial" w:hAnsi="Arial" w:cs="Arial"/>
          <w:color w:val="000000" w:themeColor="text1"/>
          <w:sz w:val="21"/>
          <w:szCs w:val="21"/>
        </w:rPr>
        <w:t xml:space="preserve"> potvrdenú</w:t>
      </w:r>
      <w:r w:rsidR="00FC05ED" w:rsidRPr="00CE67F9">
        <w:rPr>
          <w:rFonts w:ascii="Arial" w:hAnsi="Arial" w:cs="Arial"/>
          <w:color w:val="000000" w:themeColor="text1"/>
          <w:sz w:val="21"/>
          <w:szCs w:val="21"/>
        </w:rPr>
        <w:t xml:space="preserve"> odtlačkom pečiatky</w:t>
      </w:r>
      <w:r w:rsidR="003E1570" w:rsidRPr="00CE67F9">
        <w:rPr>
          <w:rFonts w:ascii="Arial" w:hAnsi="Arial" w:cs="Arial"/>
          <w:color w:val="000000" w:themeColor="text1"/>
          <w:sz w:val="21"/>
          <w:szCs w:val="21"/>
        </w:rPr>
        <w:t xml:space="preserve"> (ak sa používa)</w:t>
      </w:r>
      <w:r w:rsidR="00FC05ED" w:rsidRPr="00CE67F9">
        <w:rPr>
          <w:rFonts w:ascii="Arial" w:hAnsi="Arial" w:cs="Arial"/>
          <w:color w:val="000000" w:themeColor="text1"/>
          <w:sz w:val="21"/>
          <w:szCs w:val="21"/>
        </w:rPr>
        <w:t xml:space="preserve"> zašle na </w:t>
      </w:r>
      <w:r w:rsidR="00744B38" w:rsidRPr="00CE67F9">
        <w:rPr>
          <w:rFonts w:ascii="Arial" w:hAnsi="Arial" w:cs="Arial"/>
          <w:color w:val="000000" w:themeColor="text1"/>
          <w:sz w:val="21"/>
          <w:szCs w:val="21"/>
        </w:rPr>
        <w:t>IMPLEA</w:t>
      </w:r>
      <w:r w:rsidRPr="00CE67F9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Medzi poskytovateľom a 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B953C8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bude uzatvorená z</w:t>
      </w:r>
      <w:r w:rsidR="005075D5" w:rsidRPr="00CE67F9">
        <w:rPr>
          <w:rFonts w:ascii="Arial" w:eastAsia="Times New Roman" w:hAnsi="Arial" w:cs="Arial"/>
          <w:sz w:val="21"/>
          <w:szCs w:val="21"/>
          <w:lang w:eastAsia="sk-SK"/>
        </w:rPr>
        <w:t>mluva o 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spolupráci (v zmysle § 269 ods. 2 zákona č. 513/1991 Zb. Obchodný zákonní</w:t>
      </w:r>
      <w:r w:rsidR="00FC05ED" w:rsidRPr="00CE67F9">
        <w:rPr>
          <w:rFonts w:ascii="Arial" w:eastAsia="Times New Roman" w:hAnsi="Arial" w:cs="Arial"/>
          <w:sz w:val="21"/>
          <w:szCs w:val="21"/>
          <w:lang w:eastAsia="sk-SK"/>
        </w:rPr>
        <w:t>k v znení neskorších predpisov)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. Zmluvné podmienky sú stanovené jednotne pre všetkých žiadateľov, ktorí sa zapoja do NP TOS.</w:t>
      </w:r>
    </w:p>
    <w:p w14:paraId="21195E79" w14:textId="1CC38AFC" w:rsidR="00AC68CA" w:rsidRPr="00CE67F9" w:rsidRDefault="00B953C8" w:rsidP="00B433A2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Po podpísaní z</w:t>
      </w:r>
      <w:r w:rsidR="00B9057A"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mluvy o spolupráci</w:t>
      </w:r>
      <w:r w:rsidR="00B9057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 troch ro</w:t>
      </w:r>
      <w:r w:rsidR="00B433A2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vnopisoch zo strany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B9057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a jej zverejnení v Centrálnom registri zmlúv, jeden rovnopis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B433A2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doručí poskytovateľovi.</w:t>
      </w:r>
      <w:r w:rsidR="00B9057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Zmluva</w:t>
      </w:r>
      <w:r w:rsidR="005075D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o spolupráci</w:t>
      </w:r>
      <w:r w:rsidR="00B9057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nadobúda platnosť dňom neskoršieho podpisu zmluvných strán a účinnosť v súlade s § 47a ods. 1 Občianskeho zák</w:t>
      </w:r>
      <w:r w:rsidR="00B433A2" w:rsidRPr="00CE67F9">
        <w:rPr>
          <w:rFonts w:ascii="Arial" w:eastAsia="Times New Roman" w:hAnsi="Arial" w:cs="Arial"/>
          <w:sz w:val="21"/>
          <w:szCs w:val="21"/>
          <w:lang w:eastAsia="sk-SK"/>
        </w:rPr>
        <w:t>onníka nadobúda dňom nasledujúco</w:t>
      </w:r>
      <w:r w:rsidR="00B9057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m po dni jej zverejnenia v Centrálnom registri zmlúv </w:t>
      </w:r>
      <w:r w:rsidR="00744B38"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. Po zverejnení zmluvy </w:t>
      </w:r>
      <w:r w:rsidR="005075D5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o spolupráci </w:t>
      </w:r>
      <w:r w:rsidR="00B9057A" w:rsidRPr="00CE67F9">
        <w:rPr>
          <w:rFonts w:ascii="Arial" w:eastAsia="Times New Roman" w:hAnsi="Arial" w:cs="Arial"/>
          <w:sz w:val="21"/>
          <w:szCs w:val="21"/>
          <w:lang w:eastAsia="sk-SK"/>
        </w:rPr>
        <w:t>je poskyt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ovateľ informovaný o účinnosti z</w:t>
      </w:r>
      <w:r w:rsidR="00B9057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mluvy elektronicky na kontaktný e-mail uvedený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v </w:t>
      </w:r>
      <w:r w:rsidR="00396A43" w:rsidRPr="00CE67F9">
        <w:rPr>
          <w:rFonts w:ascii="Arial" w:eastAsia="Times New Roman" w:hAnsi="Arial" w:cs="Arial"/>
          <w:sz w:val="21"/>
          <w:szCs w:val="21"/>
          <w:lang w:eastAsia="sk-SK"/>
        </w:rPr>
        <w:t>Žiado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sti</w:t>
      </w:r>
      <w:r w:rsidR="00B9057A"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14:paraId="654A0B04" w14:textId="77777777" w:rsidR="00C02A64" w:rsidRPr="00CE67F9" w:rsidRDefault="00C02A64" w:rsidP="00B433A2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z w:val="8"/>
          <w:szCs w:val="21"/>
          <w:lang w:eastAsia="sk-SK"/>
        </w:rPr>
      </w:pPr>
    </w:p>
    <w:p w14:paraId="64958818" w14:textId="77777777" w:rsidR="002E0C75" w:rsidRPr="00CE67F9" w:rsidRDefault="002E0C75" w:rsidP="007B75A1">
      <w:pPr>
        <w:pStyle w:val="Nadpis1"/>
        <w:rPr>
          <w:rFonts w:ascii="Arial" w:hAnsi="Arial" w:cs="Arial"/>
        </w:rPr>
      </w:pPr>
      <w:r w:rsidRPr="00CE67F9">
        <w:rPr>
          <w:rFonts w:ascii="Arial" w:hAnsi="Arial" w:cs="Arial"/>
        </w:rPr>
        <w:t>Podmienky poskytnutia transferu</w:t>
      </w:r>
    </w:p>
    <w:p w14:paraId="5792F348" w14:textId="77777777" w:rsidR="00AB365C" w:rsidRPr="00CE67F9" w:rsidRDefault="00C40721" w:rsidP="00C02A64">
      <w:pPr>
        <w:pStyle w:val="Nadpis2"/>
        <w:spacing w:before="120"/>
        <w:rPr>
          <w:rFonts w:ascii="Arial" w:hAnsi="Arial" w:cs="Arial"/>
          <w:color w:val="D25B5B"/>
        </w:rPr>
      </w:pPr>
      <w:r w:rsidRPr="00CE67F9">
        <w:rPr>
          <w:rFonts w:ascii="Arial" w:hAnsi="Arial" w:cs="Arial"/>
          <w:color w:val="D25B5B"/>
        </w:rPr>
        <w:t>Rozsah a p</w:t>
      </w:r>
      <w:r w:rsidR="00AB365C" w:rsidRPr="00CE67F9">
        <w:rPr>
          <w:rFonts w:ascii="Arial" w:hAnsi="Arial" w:cs="Arial"/>
          <w:color w:val="D25B5B"/>
        </w:rPr>
        <w:t>odmienky poskytnutia transferu</w:t>
      </w:r>
    </w:p>
    <w:p w14:paraId="3B8C06F2" w14:textId="65E5E547" w:rsidR="00AB365C" w:rsidRPr="00CE67F9" w:rsidRDefault="00744B38" w:rsidP="00AB365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IMPLEA</w:t>
      </w:r>
      <w:r w:rsidR="00C02A6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AB365C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bude v rámci podpory výkonu opatrovateľskej služby poskytovať </w:t>
      </w:r>
      <w:r w:rsidR="00564701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príspevky </w:t>
      </w:r>
      <w:r w:rsidR="00AB365C" w:rsidRPr="00CE67F9">
        <w:rPr>
          <w:rFonts w:ascii="Arial" w:eastAsia="Times New Roman" w:hAnsi="Arial" w:cs="Arial"/>
          <w:sz w:val="21"/>
          <w:szCs w:val="21"/>
          <w:lang w:eastAsia="sk-SK"/>
        </w:rPr>
        <w:t>na výkon opatrovateľskej služby (v zmysle zákon</w:t>
      </w:r>
      <w:r w:rsidR="00564701" w:rsidRPr="00CE67F9">
        <w:rPr>
          <w:rFonts w:ascii="Arial" w:eastAsia="Times New Roman" w:hAnsi="Arial" w:cs="Arial"/>
          <w:sz w:val="21"/>
          <w:szCs w:val="21"/>
          <w:lang w:eastAsia="sk-SK"/>
        </w:rPr>
        <w:t>a</w:t>
      </w:r>
      <w:r w:rsidR="00AB365C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o sociálnych službách) vo forme </w:t>
      </w:r>
      <w:r w:rsidR="00B9057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transferov </w:t>
      </w:r>
      <w:r w:rsidR="00AB365C" w:rsidRPr="00CE67F9">
        <w:rPr>
          <w:rFonts w:ascii="Arial" w:eastAsia="Times New Roman" w:hAnsi="Arial" w:cs="Arial"/>
          <w:sz w:val="21"/>
          <w:szCs w:val="21"/>
          <w:lang w:eastAsia="sk-SK"/>
        </w:rPr>
        <w:t>na:</w:t>
      </w:r>
    </w:p>
    <w:p w14:paraId="05F33A13" w14:textId="77777777" w:rsidR="00AB365C" w:rsidRPr="00CE67F9" w:rsidRDefault="00AB365C" w:rsidP="00EC283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personálne výdavky na </w:t>
      </w:r>
      <w:r w:rsidR="00583A66" w:rsidRPr="00CE67F9">
        <w:rPr>
          <w:rFonts w:ascii="Arial" w:eastAsia="Times New Roman" w:hAnsi="Arial" w:cs="Arial"/>
          <w:sz w:val="21"/>
          <w:szCs w:val="21"/>
          <w:lang w:eastAsia="sk-SK"/>
        </w:rPr>
        <w:t>podporené pracovné miesta opatrovateliek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,</w:t>
      </w:r>
    </w:p>
    <w:p w14:paraId="5F079B4E" w14:textId="77777777" w:rsidR="00AB365C" w:rsidRPr="00CE67F9" w:rsidRDefault="00AB365C" w:rsidP="00EC283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vzdelávanie podporených opatrovateliek v projekte,</w:t>
      </w:r>
    </w:p>
    <w:p w14:paraId="78D58E83" w14:textId="6D7DDB3B" w:rsidR="003E1570" w:rsidRPr="00CE67F9" w:rsidRDefault="00AB365C" w:rsidP="00AB365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supervíziu podporených opatrovateliek v projekte.</w:t>
      </w:r>
    </w:p>
    <w:p w14:paraId="10504B5E" w14:textId="77777777" w:rsidR="005B29A3" w:rsidRPr="00CE67F9" w:rsidRDefault="005B29A3" w:rsidP="005B29A3">
      <w:pPr>
        <w:pStyle w:val="Odsekzoznamu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33C9432F" w14:textId="77777777" w:rsidR="00AB365C" w:rsidRPr="00CE67F9" w:rsidRDefault="00AB365C" w:rsidP="00AB365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Transfer bude poskytovateľovi opatrovateľskej služby zapojenému do projektu poskytnutý v nasledovnom rozsahu a za nasledovných podmienok: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16"/>
        <w:gridCol w:w="2726"/>
        <w:gridCol w:w="5620"/>
      </w:tblGrid>
      <w:tr w:rsidR="00AB365C" w:rsidRPr="00CE67F9" w14:paraId="36B9B8B8" w14:textId="77777777" w:rsidTr="00AB365C">
        <w:tc>
          <w:tcPr>
            <w:tcW w:w="395" w:type="pct"/>
            <w:shd w:val="clear" w:color="auto" w:fill="FCD5C4"/>
            <w:vAlign w:val="center"/>
          </w:tcPr>
          <w:p w14:paraId="4B2324D6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P. č.</w:t>
            </w:r>
          </w:p>
        </w:tc>
        <w:tc>
          <w:tcPr>
            <w:tcW w:w="1504" w:type="pct"/>
            <w:shd w:val="clear" w:color="auto" w:fill="FCD5C4"/>
            <w:vAlign w:val="center"/>
          </w:tcPr>
          <w:p w14:paraId="1E48F984" w14:textId="77777777" w:rsidR="00AB365C" w:rsidRPr="00CE67F9" w:rsidRDefault="00AB365C" w:rsidP="00C4072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Podmienk</w:t>
            </w:r>
            <w:r w:rsidR="00C40721"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 xml:space="preserve">a/ rozsah </w:t>
            </w: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poskytnutia transferu</w:t>
            </w:r>
          </w:p>
        </w:tc>
        <w:tc>
          <w:tcPr>
            <w:tcW w:w="3101" w:type="pct"/>
            <w:shd w:val="clear" w:color="auto" w:fill="FCD5C4"/>
            <w:vAlign w:val="center"/>
          </w:tcPr>
          <w:p w14:paraId="7098F346" w14:textId="77777777" w:rsidR="00AB365C" w:rsidRPr="00CE67F9" w:rsidRDefault="00C40721" w:rsidP="004E27F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P</w:t>
            </w:r>
            <w:r w:rsidR="00AB365C"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opis</w:t>
            </w: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 xml:space="preserve"> podmienky/stanovenie rozsahu/</w:t>
            </w:r>
            <w:r w:rsidR="00AB365C"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 xml:space="preserve"> poskytnutia transferu</w:t>
            </w:r>
          </w:p>
        </w:tc>
      </w:tr>
      <w:tr w:rsidR="00AB365C" w:rsidRPr="00CE67F9" w14:paraId="445668DB" w14:textId="77777777" w:rsidTr="004E27FF">
        <w:tc>
          <w:tcPr>
            <w:tcW w:w="395" w:type="pct"/>
            <w:vAlign w:val="center"/>
          </w:tcPr>
          <w:p w14:paraId="0DF04117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1504" w:type="pct"/>
            <w:vAlign w:val="center"/>
          </w:tcPr>
          <w:p w14:paraId="54FDC574" w14:textId="77777777" w:rsidR="00AB365C" w:rsidRPr="00CE67F9" w:rsidRDefault="00AB365C" w:rsidP="00AB36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Transfer na personálne výdavky</w:t>
            </w:r>
          </w:p>
        </w:tc>
        <w:tc>
          <w:tcPr>
            <w:tcW w:w="3101" w:type="pct"/>
            <w:vAlign w:val="center"/>
          </w:tcPr>
          <w:p w14:paraId="268CD287" w14:textId="6E3FAFC1" w:rsidR="00AB365C" w:rsidRPr="00CE67F9" w:rsidRDefault="00FA43CF" w:rsidP="00EC283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273" w:hanging="284"/>
              <w:jc w:val="both"/>
              <w:rPr>
                <w:rFonts w:ascii="Arial" w:hAnsi="Arial" w:cs="Arial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maximálne</w:t>
            </w: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 xml:space="preserve"> </w:t>
            </w:r>
            <w:r w:rsidRPr="00CE67F9">
              <w:rPr>
                <w:rFonts w:ascii="Arial" w:eastAsia="Times New Roman" w:hAnsi="Arial" w:cs="Arial"/>
                <w:b/>
                <w:szCs w:val="21"/>
                <w:lang w:eastAsia="sk-SK"/>
              </w:rPr>
              <w:t>7</w:t>
            </w:r>
            <w:r w:rsidR="00DE15AE" w:rsidRPr="00CE67F9">
              <w:rPr>
                <w:rFonts w:ascii="Arial" w:eastAsia="Times New Roman" w:hAnsi="Arial" w:cs="Arial"/>
                <w:b/>
                <w:szCs w:val="21"/>
                <w:lang w:eastAsia="sk-SK"/>
              </w:rPr>
              <w:t>5</w:t>
            </w:r>
            <w:r w:rsidRPr="00CE67F9">
              <w:rPr>
                <w:rFonts w:ascii="Arial" w:eastAsia="Times New Roman" w:hAnsi="Arial" w:cs="Arial"/>
                <w:b/>
                <w:szCs w:val="21"/>
                <w:lang w:eastAsia="sk-SK"/>
              </w:rPr>
              <w:t>0 EUR</w:t>
            </w:r>
            <w:r w:rsidR="00B9057A" w:rsidRPr="00CE67F9">
              <w:rPr>
                <w:rFonts w:ascii="Arial" w:eastAsia="Times New Roman" w:hAnsi="Arial" w:cs="Arial"/>
                <w:b/>
                <w:szCs w:val="21"/>
                <w:lang w:eastAsia="sk-SK"/>
              </w:rPr>
              <w:t xml:space="preserve"> </w:t>
            </w:r>
            <w:r w:rsidR="00AB365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pre jednu opatrovateľku v pracovnom pomere na ustanovený týždenný pracovný čas</w:t>
            </w:r>
            <w:r w:rsidR="00EB4EE9" w:rsidRPr="00CE67F9">
              <w:rPr>
                <w:rStyle w:val="Odkaznapoznmkupodiarou"/>
                <w:rFonts w:ascii="Arial" w:hAnsi="Arial" w:cs="Arial"/>
              </w:rPr>
              <w:footnoteReference w:id="13"/>
            </w:r>
            <w:r w:rsidRPr="00CE67F9">
              <w:rPr>
                <w:rFonts w:ascii="Arial" w:hAnsi="Arial" w:cs="Arial"/>
              </w:rPr>
              <w:t>,</w:t>
            </w:r>
          </w:p>
          <w:p w14:paraId="0375414A" w14:textId="1C466372" w:rsidR="00AB365C" w:rsidRPr="00CE67F9" w:rsidRDefault="00FA43CF" w:rsidP="00EC283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273" w:hanging="284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hAnsi="Arial" w:cs="Arial"/>
              </w:rPr>
              <w:t>maximálne</w:t>
            </w:r>
            <w:r w:rsidRPr="00CE67F9">
              <w:rPr>
                <w:rFonts w:ascii="Arial" w:hAnsi="Arial" w:cs="Arial"/>
                <w:b/>
              </w:rPr>
              <w:t xml:space="preserve"> </w:t>
            </w:r>
            <w:r w:rsidR="00DE15AE" w:rsidRPr="00CE67F9">
              <w:rPr>
                <w:rFonts w:ascii="Arial" w:hAnsi="Arial" w:cs="Arial"/>
                <w:b/>
              </w:rPr>
              <w:t>37</w:t>
            </w:r>
            <w:r w:rsidRPr="00CE67F9">
              <w:rPr>
                <w:rFonts w:ascii="Arial" w:hAnsi="Arial" w:cs="Arial"/>
                <w:b/>
              </w:rPr>
              <w:t>5 EUR</w:t>
            </w:r>
            <w:r w:rsidR="00AB365C" w:rsidRPr="00CE67F9">
              <w:rPr>
                <w:rFonts w:ascii="Arial" w:hAnsi="Arial" w:cs="Arial"/>
                <w:b/>
              </w:rPr>
              <w:t xml:space="preserve"> </w:t>
            </w:r>
            <w:r w:rsidR="00AB365C" w:rsidRPr="00CE67F9">
              <w:rPr>
                <w:rFonts w:ascii="Arial" w:hAnsi="Arial" w:cs="Arial"/>
              </w:rPr>
              <w:t>pre jednu opatrovateľku</w:t>
            </w:r>
            <w:r w:rsidR="00AB365C" w:rsidRPr="00CE67F9">
              <w:rPr>
                <w:rFonts w:ascii="Arial" w:hAnsi="Arial" w:cs="Arial"/>
                <w:b/>
              </w:rPr>
              <w:t xml:space="preserve"> </w:t>
            </w:r>
            <w:r w:rsidR="00AB365C" w:rsidRPr="00CE67F9">
              <w:rPr>
                <w:rFonts w:ascii="Arial" w:hAnsi="Arial" w:cs="Arial"/>
              </w:rPr>
              <w:t>v prípade pracovného pomeru v rozsahu ½ ustanoveného týždenného pracovného času</w:t>
            </w:r>
            <w:r w:rsidR="00AB365C" w:rsidRPr="00CE67F9">
              <w:rPr>
                <w:rFonts w:ascii="Arial" w:hAnsi="Arial" w:cs="Arial"/>
                <w:b/>
              </w:rPr>
              <w:t>.</w:t>
            </w:r>
          </w:p>
        </w:tc>
      </w:tr>
      <w:tr w:rsidR="00AB365C" w:rsidRPr="00CE67F9" w14:paraId="546ED82D" w14:textId="77777777" w:rsidTr="004E27FF">
        <w:tc>
          <w:tcPr>
            <w:tcW w:w="395" w:type="pct"/>
            <w:vAlign w:val="center"/>
          </w:tcPr>
          <w:p w14:paraId="42018382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2.</w:t>
            </w:r>
          </w:p>
        </w:tc>
        <w:tc>
          <w:tcPr>
            <w:tcW w:w="1504" w:type="pct"/>
            <w:vAlign w:val="center"/>
          </w:tcPr>
          <w:p w14:paraId="4F1EE5EC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Transfer na vzdelávanie</w:t>
            </w:r>
          </w:p>
        </w:tc>
        <w:tc>
          <w:tcPr>
            <w:tcW w:w="3101" w:type="pct"/>
            <w:vAlign w:val="center"/>
          </w:tcPr>
          <w:p w14:paraId="6F676473" w14:textId="77777777" w:rsidR="00EB4EE9" w:rsidRPr="00CE67F9" w:rsidRDefault="00EB4EE9" w:rsidP="004E27FF">
            <w:pPr>
              <w:spacing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Výška transferu na vzdelávanie pre  opatrovateľku:</w:t>
            </w:r>
          </w:p>
          <w:p w14:paraId="6C85882F" w14:textId="2A6925D9" w:rsidR="00EB4EE9" w:rsidRPr="00CE67F9" w:rsidRDefault="00EB4EE9" w:rsidP="00EC2833">
            <w:pPr>
              <w:pStyle w:val="Odsekzoznamu"/>
              <w:numPr>
                <w:ilvl w:val="0"/>
                <w:numId w:val="9"/>
              </w:numPr>
              <w:spacing w:line="240" w:lineRule="auto"/>
              <w:ind w:left="273" w:hanging="284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pri pracovnom pomere na ustanovený týždenný pracovný čas je v maximálnej výške </w:t>
            </w:r>
            <w:r w:rsidR="000E6EB2" w:rsidRPr="00CE67F9">
              <w:rPr>
                <w:rFonts w:ascii="Arial" w:eastAsia="Times New Roman" w:hAnsi="Arial" w:cs="Arial"/>
                <w:b/>
                <w:szCs w:val="21"/>
                <w:lang w:eastAsia="sk-SK"/>
              </w:rPr>
              <w:t>800</w:t>
            </w:r>
            <w:r w:rsidRPr="00CE67F9">
              <w:rPr>
                <w:rFonts w:ascii="Arial" w:eastAsia="Times New Roman" w:hAnsi="Arial" w:cs="Arial"/>
                <w:b/>
                <w:szCs w:val="21"/>
                <w:lang w:eastAsia="sk-SK"/>
              </w:rPr>
              <w:t xml:space="preserve"> </w:t>
            </w:r>
            <w:r w:rsidR="00E312D0" w:rsidRPr="00CE67F9">
              <w:rPr>
                <w:rFonts w:ascii="Arial" w:hAnsi="Arial" w:cs="Arial"/>
                <w:b/>
              </w:rPr>
              <w:t>EUR</w:t>
            </w:r>
            <w:r w:rsidRPr="00CE67F9">
              <w:rPr>
                <w:rFonts w:ascii="Arial" w:hAnsi="Arial" w:cs="Arial"/>
                <w:b/>
              </w:rPr>
              <w:t>/projekt</w:t>
            </w:r>
            <w:r w:rsidR="00B9057A" w:rsidRPr="00CE67F9">
              <w:rPr>
                <w:rFonts w:ascii="Arial" w:hAnsi="Arial" w:cs="Arial"/>
                <w:b/>
              </w:rPr>
              <w:t xml:space="preserve"> </w:t>
            </w:r>
            <w:r w:rsidR="009A387E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(10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</w:t>
            </w:r>
            <w:r w:rsidR="00FE5B2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x 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vzdelávani</w:t>
            </w:r>
            <w:r w:rsidR="00FE5B2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e</w:t>
            </w:r>
            <w:r w:rsidR="004341CE" w:rsidRPr="00CE67F9">
              <w:rPr>
                <w:rStyle w:val="Odkaznapoznmkupodiarou"/>
                <w:rFonts w:ascii="Arial" w:eastAsia="Times New Roman" w:hAnsi="Arial" w:cs="Arial"/>
                <w:sz w:val="21"/>
                <w:szCs w:val="21"/>
                <w:lang w:eastAsia="sk-SK"/>
              </w:rPr>
              <w:footnoteReference w:id="14"/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v</w:t>
            </w:r>
            <w:r w:rsidR="00FA43CF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 celkovom 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rozsahu </w:t>
            </w:r>
            <w:r w:rsidR="00E9530E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80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vyučovacích hodín</w:t>
            </w:r>
            <w:r w:rsidR="004341CE" w:rsidRPr="00CE67F9">
              <w:rPr>
                <w:rStyle w:val="Odkaznapoznmkupodiarou"/>
                <w:rFonts w:ascii="Arial" w:eastAsia="Times New Roman" w:hAnsi="Arial" w:cs="Arial"/>
                <w:sz w:val="21"/>
                <w:szCs w:val="21"/>
                <w:lang w:eastAsia="sk-SK"/>
              </w:rPr>
              <w:footnoteReference w:id="15"/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)</w:t>
            </w:r>
            <w:r w:rsidR="00B953C8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,</w:t>
            </w:r>
          </w:p>
          <w:p w14:paraId="59C66F61" w14:textId="3B9217E5" w:rsidR="00EB4EE9" w:rsidRPr="00CE67F9" w:rsidRDefault="00EB4EE9" w:rsidP="00EC2833">
            <w:pPr>
              <w:pStyle w:val="Odsekzoznamu"/>
              <w:numPr>
                <w:ilvl w:val="0"/>
                <w:numId w:val="9"/>
              </w:numPr>
              <w:spacing w:line="240" w:lineRule="auto"/>
              <w:ind w:left="273" w:hanging="284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pri pracovnom pomere na ½ ustanoveného týždenného pracovného času je v maximálnej výške </w:t>
            </w:r>
            <w:r w:rsidR="000E6EB2" w:rsidRPr="00CE67F9">
              <w:rPr>
                <w:rFonts w:ascii="Arial" w:eastAsia="Times New Roman" w:hAnsi="Arial" w:cs="Arial"/>
                <w:b/>
                <w:szCs w:val="21"/>
                <w:lang w:eastAsia="sk-SK"/>
              </w:rPr>
              <w:t>400</w:t>
            </w:r>
            <w:r w:rsidR="00B9057A"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 xml:space="preserve"> </w:t>
            </w:r>
            <w:r w:rsidR="00E312D0" w:rsidRPr="00CE67F9">
              <w:rPr>
                <w:rFonts w:ascii="Arial" w:hAnsi="Arial" w:cs="Arial"/>
                <w:b/>
              </w:rPr>
              <w:t>EUR</w:t>
            </w:r>
            <w:r w:rsidRPr="00CE67F9">
              <w:rPr>
                <w:rFonts w:ascii="Arial" w:hAnsi="Arial" w:cs="Arial"/>
                <w:b/>
              </w:rPr>
              <w:t xml:space="preserve">/projekt </w:t>
            </w:r>
            <w:r w:rsidRPr="00CE67F9">
              <w:rPr>
                <w:rFonts w:ascii="Arial" w:hAnsi="Arial" w:cs="Arial"/>
              </w:rPr>
              <w:t>(</w:t>
            </w:r>
            <w:r w:rsidR="009A387E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5</w:t>
            </w:r>
            <w:r w:rsidR="004341CE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 </w:t>
            </w:r>
            <w:r w:rsidR="00FE5B2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x 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vzdelávani</w:t>
            </w:r>
            <w:r w:rsidR="00FE5B2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e</w:t>
            </w:r>
            <w:r w:rsidR="004341CE" w:rsidRPr="00CE67F9">
              <w:rPr>
                <w:rStyle w:val="Odkaznapoznmkupodiarou"/>
                <w:rFonts w:ascii="Arial" w:eastAsia="Times New Roman" w:hAnsi="Arial" w:cs="Arial"/>
                <w:sz w:val="21"/>
                <w:szCs w:val="21"/>
                <w:lang w:eastAsia="sk-SK"/>
              </w:rPr>
              <w:footnoteReference w:id="16"/>
            </w:r>
            <w:r w:rsidR="000E6EB2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v</w:t>
            </w:r>
            <w:r w:rsidR="00FA43CF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celkovom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 rozsahu </w:t>
            </w:r>
            <w:r w:rsidR="00E9530E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40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vyučovacích hodín)</w:t>
            </w:r>
            <w:r w:rsidR="00B953C8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.</w:t>
            </w:r>
          </w:p>
          <w:p w14:paraId="2CABC344" w14:textId="77777777" w:rsidR="00AB365C" w:rsidRPr="00CE67F9" w:rsidRDefault="00AB365C" w:rsidP="00C40721">
            <w:pPr>
              <w:spacing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Výška poskytnutého transferu na vzdelávanie opatrovateliek bude zodpovedať násobku počtu obsadených pracovných miest  opatrovateliek realizujúcich aktívny výkon opatrovateľskej služby  alikvotne podľa dĺžky zapojenia subjektu do projektu. </w:t>
            </w:r>
          </w:p>
        </w:tc>
      </w:tr>
      <w:tr w:rsidR="00AB365C" w:rsidRPr="00CE67F9" w14:paraId="607E034A" w14:textId="77777777" w:rsidTr="004E27FF">
        <w:tc>
          <w:tcPr>
            <w:tcW w:w="395" w:type="pct"/>
            <w:vAlign w:val="center"/>
          </w:tcPr>
          <w:p w14:paraId="3B681356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3.</w:t>
            </w:r>
          </w:p>
        </w:tc>
        <w:tc>
          <w:tcPr>
            <w:tcW w:w="1504" w:type="pct"/>
            <w:vAlign w:val="center"/>
          </w:tcPr>
          <w:p w14:paraId="22BA8DAE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Transfer na supervíziu</w:t>
            </w:r>
          </w:p>
        </w:tc>
        <w:tc>
          <w:tcPr>
            <w:tcW w:w="3101" w:type="pct"/>
            <w:vAlign w:val="center"/>
          </w:tcPr>
          <w:p w14:paraId="69DA11F8" w14:textId="77777777" w:rsidR="004341CE" w:rsidRPr="00CE67F9" w:rsidRDefault="00AB365C" w:rsidP="004E27FF">
            <w:pPr>
              <w:spacing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V</w:t>
            </w:r>
            <w:r w:rsidR="004341CE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ýška transferu na supervíziu pre opatrovateľku:</w:t>
            </w:r>
          </w:p>
          <w:p w14:paraId="6DF0350D" w14:textId="38E3E3C2" w:rsidR="004341CE" w:rsidRPr="00CE67F9" w:rsidRDefault="004341CE" w:rsidP="00EC2833">
            <w:pPr>
              <w:pStyle w:val="Odsekzoznamu"/>
              <w:numPr>
                <w:ilvl w:val="0"/>
                <w:numId w:val="9"/>
              </w:numPr>
              <w:spacing w:line="240" w:lineRule="auto"/>
              <w:ind w:left="273" w:hanging="284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pri pracovnom pomere na ustanovený týždenný pracovný čas je v maximálnej výške </w:t>
            </w:r>
            <w:r w:rsidR="00F02E13" w:rsidRPr="00CE67F9">
              <w:rPr>
                <w:rFonts w:ascii="Arial" w:eastAsia="Times New Roman" w:hAnsi="Arial" w:cs="Arial"/>
                <w:b/>
                <w:lang w:eastAsia="sk-SK"/>
              </w:rPr>
              <w:t>730,08</w:t>
            </w:r>
            <w:r w:rsidR="00E312D0" w:rsidRPr="00CE67F9"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  <w:r w:rsidR="00E312D0" w:rsidRPr="00CE67F9">
              <w:rPr>
                <w:rFonts w:ascii="Arial" w:hAnsi="Arial" w:cs="Arial"/>
                <w:b/>
              </w:rPr>
              <w:t>EUR</w:t>
            </w:r>
            <w:r w:rsidRPr="00CE67F9">
              <w:rPr>
                <w:rFonts w:ascii="Arial" w:hAnsi="Arial" w:cs="Arial"/>
                <w:b/>
              </w:rPr>
              <w:t>/projekt</w:t>
            </w:r>
            <w:r w:rsidR="00B9057A" w:rsidRPr="00CE67F9">
              <w:rPr>
                <w:rFonts w:ascii="Arial" w:hAnsi="Arial" w:cs="Arial"/>
                <w:b/>
              </w:rPr>
              <w:t xml:space="preserve"> 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(</w:t>
            </w:r>
            <w:r w:rsidR="008652D9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1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8</w:t>
            </w:r>
            <w:r w:rsidR="00B9057A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hodín</w:t>
            </w:r>
            <w:r w:rsidR="00833E2A" w:rsidRPr="00CE67F9">
              <w:rPr>
                <w:rStyle w:val="Odkaznapoznmkupodiarou"/>
                <w:rFonts w:ascii="Arial" w:eastAsia="Times New Roman" w:hAnsi="Arial" w:cs="Arial"/>
                <w:sz w:val="21"/>
                <w:szCs w:val="21"/>
                <w:lang w:eastAsia="sk-SK"/>
              </w:rPr>
              <w:footnoteReference w:id="17"/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supervízie</w:t>
            </w:r>
            <w:r w:rsidR="00216BFF" w:rsidRPr="00CE67F9">
              <w:rPr>
                <w:rStyle w:val="Odkaznapoznmkupodiarou"/>
                <w:rFonts w:ascii="Arial" w:eastAsia="Times New Roman" w:hAnsi="Arial" w:cs="Arial"/>
                <w:sz w:val="21"/>
                <w:szCs w:val="21"/>
                <w:lang w:eastAsia="sk-SK"/>
              </w:rPr>
              <w:footnoteReference w:id="18"/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)</w:t>
            </w:r>
            <w:r w:rsidR="00B953C8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,</w:t>
            </w:r>
          </w:p>
          <w:p w14:paraId="33302B62" w14:textId="2CD9EAAF" w:rsidR="00216BFF" w:rsidRPr="00CE67F9" w:rsidRDefault="004341CE" w:rsidP="00EC2833">
            <w:pPr>
              <w:pStyle w:val="Odsekzoznamu"/>
              <w:numPr>
                <w:ilvl w:val="0"/>
                <w:numId w:val="9"/>
              </w:numPr>
              <w:spacing w:line="240" w:lineRule="auto"/>
              <w:ind w:left="273" w:hanging="284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pri pracovnom pomere na ½ ustanoveného týždenného pracovného času je v maximálnej výške </w:t>
            </w:r>
            <w:r w:rsidR="008652D9" w:rsidRPr="00CE67F9">
              <w:rPr>
                <w:rFonts w:ascii="Arial" w:eastAsia="Times New Roman" w:hAnsi="Arial" w:cs="Arial"/>
                <w:b/>
                <w:szCs w:val="21"/>
                <w:lang w:eastAsia="sk-SK"/>
              </w:rPr>
              <w:t>3</w:t>
            </w:r>
            <w:r w:rsidR="00F02E13" w:rsidRPr="00CE67F9">
              <w:rPr>
                <w:rFonts w:ascii="Arial" w:eastAsia="Times New Roman" w:hAnsi="Arial" w:cs="Arial"/>
                <w:b/>
                <w:szCs w:val="21"/>
                <w:lang w:eastAsia="sk-SK"/>
              </w:rPr>
              <w:t>65,04</w:t>
            </w:r>
            <w:r w:rsidR="00B9057A" w:rsidRPr="00CE67F9">
              <w:rPr>
                <w:rFonts w:ascii="Arial" w:eastAsia="Times New Roman" w:hAnsi="Arial" w:cs="Arial"/>
                <w:b/>
                <w:szCs w:val="21"/>
                <w:lang w:eastAsia="sk-SK"/>
              </w:rPr>
              <w:t xml:space="preserve"> </w:t>
            </w:r>
            <w:r w:rsidR="00E312D0" w:rsidRPr="00CE67F9">
              <w:rPr>
                <w:rFonts w:ascii="Arial" w:hAnsi="Arial" w:cs="Arial"/>
                <w:b/>
              </w:rPr>
              <w:t>EUR</w:t>
            </w:r>
            <w:r w:rsidRPr="00CE67F9">
              <w:rPr>
                <w:rFonts w:ascii="Arial" w:hAnsi="Arial" w:cs="Arial"/>
                <w:b/>
              </w:rPr>
              <w:t xml:space="preserve">/projekt </w:t>
            </w:r>
            <w:r w:rsidRPr="00CE67F9">
              <w:rPr>
                <w:rFonts w:ascii="Arial" w:hAnsi="Arial" w:cs="Arial"/>
              </w:rPr>
              <w:t>(</w:t>
            </w:r>
            <w:r w:rsidR="008652D9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9 hodín</w:t>
            </w:r>
            <w:r w:rsidR="00216BFF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supervízie</w:t>
            </w:r>
            <w:r w:rsidRPr="00CE67F9">
              <w:rPr>
                <w:rStyle w:val="Odkaznapoznmkupodiarou"/>
                <w:rFonts w:ascii="Arial" w:eastAsia="Times New Roman" w:hAnsi="Arial" w:cs="Arial"/>
                <w:sz w:val="21"/>
                <w:szCs w:val="21"/>
                <w:lang w:eastAsia="sk-SK"/>
              </w:rPr>
              <w:footnoteReference w:id="19"/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)</w:t>
            </w:r>
            <w:r w:rsidR="00B953C8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.</w:t>
            </w:r>
          </w:p>
          <w:p w14:paraId="59FD2B96" w14:textId="77777777" w:rsidR="00AB365C" w:rsidRPr="00CE67F9" w:rsidRDefault="00216BFF" w:rsidP="003E1570">
            <w:pPr>
              <w:spacing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Výška poskytnutého transferu na </w:t>
            </w:r>
            <w:r w:rsidR="003E157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supervíziu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opatrovateliek bude zodpovedať násobku počtu obsadených pracovných miest  opatrovateliek realizujúcich aktívny výkon opatrovateľskej služby  alikvotne podľa dĺžky zapojenia subjektu do projektu.</w:t>
            </w:r>
          </w:p>
        </w:tc>
      </w:tr>
      <w:tr w:rsidR="00AB365C" w:rsidRPr="00CE67F9" w14:paraId="25025BB1" w14:textId="77777777" w:rsidTr="004E27FF">
        <w:tc>
          <w:tcPr>
            <w:tcW w:w="395" w:type="pct"/>
            <w:vAlign w:val="center"/>
          </w:tcPr>
          <w:p w14:paraId="5D511A01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4.</w:t>
            </w:r>
          </w:p>
        </w:tc>
        <w:tc>
          <w:tcPr>
            <w:tcW w:w="1504" w:type="pct"/>
            <w:vAlign w:val="center"/>
          </w:tcPr>
          <w:p w14:paraId="0B5F7654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Počet pracovných úväzkov</w:t>
            </w:r>
          </w:p>
        </w:tc>
        <w:tc>
          <w:tcPr>
            <w:tcW w:w="3101" w:type="pct"/>
            <w:vAlign w:val="center"/>
          </w:tcPr>
          <w:p w14:paraId="684B1F73" w14:textId="5545786B" w:rsidR="00AB365C" w:rsidRPr="00CE67F9" w:rsidRDefault="00AC68CA" w:rsidP="00AC68C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Počet pracovných úväzkov opatrovateliek u žiadateľa nie je limitovaný.</w:t>
            </w:r>
            <w:r w:rsidR="00C7172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</w:t>
            </w:r>
          </w:p>
        </w:tc>
      </w:tr>
      <w:tr w:rsidR="00AB365C" w:rsidRPr="00CE67F9" w14:paraId="0B68B7E6" w14:textId="77777777" w:rsidTr="004E27FF">
        <w:tc>
          <w:tcPr>
            <w:tcW w:w="395" w:type="pct"/>
            <w:vAlign w:val="center"/>
          </w:tcPr>
          <w:p w14:paraId="668451C4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5.</w:t>
            </w:r>
          </w:p>
        </w:tc>
        <w:tc>
          <w:tcPr>
            <w:tcW w:w="1504" w:type="pct"/>
            <w:vAlign w:val="center"/>
          </w:tcPr>
          <w:p w14:paraId="7D41BC71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Obdobie podpory</w:t>
            </w:r>
          </w:p>
        </w:tc>
        <w:tc>
          <w:tcPr>
            <w:tcW w:w="3101" w:type="pct"/>
            <w:vAlign w:val="center"/>
          </w:tcPr>
          <w:p w14:paraId="5DE73EFF" w14:textId="611F8DA2" w:rsidR="00AB365C" w:rsidRPr="00CE67F9" w:rsidRDefault="00AB365C" w:rsidP="00283A1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Maximálne obdobie</w:t>
            </w:r>
            <w:r w:rsidR="00283A17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podpory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je</w:t>
            </w:r>
            <w:r w:rsidR="00283A17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</w:t>
            </w:r>
            <w:r w:rsidR="003E157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do </w:t>
            </w:r>
            <w:r w:rsidR="00BF762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0</w:t>
            </w:r>
            <w:r w:rsidR="001D5F94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9</w:t>
            </w:r>
            <w:r w:rsidR="00F02E13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/2023</w:t>
            </w:r>
            <w:r w:rsidR="003E157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.</w:t>
            </w:r>
          </w:p>
        </w:tc>
      </w:tr>
      <w:tr w:rsidR="00AB365C" w:rsidRPr="00CE67F9" w14:paraId="0DB974E0" w14:textId="77777777" w:rsidTr="004E27FF">
        <w:tc>
          <w:tcPr>
            <w:tcW w:w="395" w:type="pct"/>
            <w:vAlign w:val="center"/>
          </w:tcPr>
          <w:p w14:paraId="4B639E50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6.</w:t>
            </w:r>
          </w:p>
        </w:tc>
        <w:tc>
          <w:tcPr>
            <w:tcW w:w="1504" w:type="pct"/>
          </w:tcPr>
          <w:p w14:paraId="47BD3FE6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 xml:space="preserve">Podmienky týkajúce sa štátnej pomoci a vyplývajúce zo schém </w:t>
            </w: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lastRenderedPageBreak/>
              <w:t xml:space="preserve">štátnej pomoci/pomoci de </w:t>
            </w:r>
            <w:proofErr w:type="spellStart"/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minimis</w:t>
            </w:r>
            <w:proofErr w:type="spellEnd"/>
          </w:p>
        </w:tc>
        <w:tc>
          <w:tcPr>
            <w:tcW w:w="3101" w:type="pct"/>
          </w:tcPr>
          <w:p w14:paraId="4249366B" w14:textId="757FA396" w:rsidR="006D671D" w:rsidRPr="00CE67F9" w:rsidRDefault="00AB365C" w:rsidP="002A1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lastRenderedPageBreak/>
              <w:t>Oprávnené aktivity tak, ako sú stanovené týmto oznámením</w:t>
            </w:r>
            <w:r w:rsidR="00C81D48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,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</w:t>
            </w: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sú poskytovaním štátnej pomoci a minimálnej pomoci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, a teda vo vzťahu k oprávneným 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lastRenderedPageBreak/>
              <w:t>aktivitám sa uplatňujú pravidlá štát</w:t>
            </w:r>
            <w:r w:rsidR="00B953C8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nej pomoci a minimálnej pomoci. 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Aktivity budú realizované v súlade so schémou pomoci de </w:t>
            </w:r>
            <w:proofErr w:type="spellStart"/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minimis</w:t>
            </w:r>
            <w:proofErr w:type="spellEnd"/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na podporu sociálnej inklúzie, zamestnano</w:t>
            </w:r>
            <w:r w:rsidR="00F90762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sti a vzdelávania (schéma DM – 3/2021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), ktorá tvorí prílohu č.</w:t>
            </w:r>
            <w:r w:rsidR="00E4011A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5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tohto </w:t>
            </w:r>
            <w:r w:rsidR="00473DF5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Oznámeni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a. </w:t>
            </w:r>
          </w:p>
        </w:tc>
      </w:tr>
      <w:tr w:rsidR="00AB365C" w:rsidRPr="00CE67F9" w14:paraId="620AB0FB" w14:textId="77777777" w:rsidTr="004E27FF">
        <w:tc>
          <w:tcPr>
            <w:tcW w:w="395" w:type="pct"/>
            <w:vAlign w:val="center"/>
          </w:tcPr>
          <w:p w14:paraId="1EC56C3A" w14:textId="77777777" w:rsidR="00AB365C" w:rsidRPr="00CE67F9" w:rsidRDefault="00AB365C" w:rsidP="004E27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lastRenderedPageBreak/>
              <w:t>7.</w:t>
            </w:r>
          </w:p>
        </w:tc>
        <w:tc>
          <w:tcPr>
            <w:tcW w:w="1504" w:type="pct"/>
            <w:vAlign w:val="center"/>
          </w:tcPr>
          <w:p w14:paraId="16D59F0D" w14:textId="77777777" w:rsidR="00AB365C" w:rsidRPr="00CE67F9" w:rsidRDefault="00AB365C" w:rsidP="004E27FF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CE67F9">
              <w:rPr>
                <w:rFonts w:eastAsia="Times New Roman"/>
                <w:b/>
                <w:sz w:val="21"/>
                <w:szCs w:val="21"/>
                <w:lang w:eastAsia="sk-SK"/>
              </w:rPr>
              <w:t>Podmienka zamedzenia duplicitného financovania</w:t>
            </w:r>
          </w:p>
        </w:tc>
        <w:tc>
          <w:tcPr>
            <w:tcW w:w="3101" w:type="pct"/>
            <w:vAlign w:val="center"/>
          </w:tcPr>
          <w:p w14:paraId="1C436F1F" w14:textId="28AE6A77" w:rsidR="006D671D" w:rsidRPr="00CE67F9" w:rsidRDefault="00142A5C" w:rsidP="002A1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Žiadateľ </w:t>
            </w:r>
            <w:r w:rsidR="00C81D48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nebude financovať 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náklady</w:t>
            </w:r>
            <w:r w:rsidR="00C81D48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, ktoré sú</w:t>
            </w:r>
            <w:r w:rsidR="00D3355B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spojené s 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výkonom opatrovateľskej služby na podporených pracovných miestach do výšky poskytnutého príspevku</w:t>
            </w:r>
            <w:r w:rsidR="00C81D48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,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 aj prostredníctvom iných zdrojov.</w:t>
            </w:r>
          </w:p>
        </w:tc>
      </w:tr>
      <w:tr w:rsidR="001E03E6" w:rsidRPr="00CE67F9" w14:paraId="543E72D4" w14:textId="77777777" w:rsidTr="004E27FF">
        <w:tc>
          <w:tcPr>
            <w:tcW w:w="395" w:type="pct"/>
            <w:vAlign w:val="center"/>
          </w:tcPr>
          <w:p w14:paraId="4F347A47" w14:textId="77777777" w:rsidR="001E03E6" w:rsidRPr="00CE67F9" w:rsidRDefault="00713C69" w:rsidP="004E27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8.</w:t>
            </w:r>
          </w:p>
        </w:tc>
        <w:tc>
          <w:tcPr>
            <w:tcW w:w="1504" w:type="pct"/>
            <w:vAlign w:val="center"/>
          </w:tcPr>
          <w:p w14:paraId="2B43E19E" w14:textId="77777777" w:rsidR="001E03E6" w:rsidRPr="00CE67F9" w:rsidRDefault="001E03E6" w:rsidP="004E27FF">
            <w:pPr>
              <w:pStyle w:val="Default"/>
              <w:rPr>
                <w:rFonts w:eastAsia="Times New Roman"/>
                <w:b/>
                <w:sz w:val="21"/>
                <w:szCs w:val="21"/>
                <w:lang w:eastAsia="sk-SK"/>
              </w:rPr>
            </w:pPr>
            <w:r w:rsidRPr="00CE67F9">
              <w:rPr>
                <w:rFonts w:eastAsia="Times New Roman"/>
                <w:b/>
                <w:sz w:val="21"/>
                <w:szCs w:val="21"/>
                <w:lang w:eastAsia="sk-SK"/>
              </w:rPr>
              <w:t>Podmienka neposkytovania služieb so ziskom</w:t>
            </w:r>
          </w:p>
        </w:tc>
        <w:tc>
          <w:tcPr>
            <w:tcW w:w="3101" w:type="pct"/>
            <w:vAlign w:val="center"/>
          </w:tcPr>
          <w:p w14:paraId="66332C7C" w14:textId="77777777" w:rsidR="001E03E6" w:rsidRPr="00CE67F9" w:rsidRDefault="001E03E6" w:rsidP="001E03E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Žiadateľ nesmie poskytovať sociálne služby so ziskom. </w:t>
            </w:r>
          </w:p>
        </w:tc>
      </w:tr>
      <w:tr w:rsidR="00AB365C" w:rsidRPr="00CE67F9" w14:paraId="638BBB21" w14:textId="77777777" w:rsidTr="002A19CE">
        <w:trPr>
          <w:trHeight w:val="2776"/>
        </w:trPr>
        <w:tc>
          <w:tcPr>
            <w:tcW w:w="395" w:type="pct"/>
            <w:vAlign w:val="center"/>
          </w:tcPr>
          <w:p w14:paraId="7AC80A6D" w14:textId="77777777" w:rsidR="00AB365C" w:rsidRPr="00CE67F9" w:rsidRDefault="00713C69" w:rsidP="00C4072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bookmarkStart w:id="3" w:name="_GoBack"/>
            <w:r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9</w:t>
            </w:r>
            <w:r w:rsidR="00AB365C" w:rsidRPr="00CE67F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1504" w:type="pct"/>
            <w:vAlign w:val="center"/>
          </w:tcPr>
          <w:p w14:paraId="6744E883" w14:textId="77777777" w:rsidR="00AB365C" w:rsidRPr="00CE67F9" w:rsidRDefault="00AB365C" w:rsidP="004E27FF">
            <w:pPr>
              <w:pStyle w:val="Default"/>
              <w:rPr>
                <w:rFonts w:eastAsia="Times New Roman"/>
                <w:b/>
                <w:sz w:val="21"/>
                <w:szCs w:val="21"/>
                <w:lang w:eastAsia="sk-SK"/>
              </w:rPr>
            </w:pPr>
            <w:r w:rsidRPr="00CE67F9">
              <w:rPr>
                <w:rFonts w:eastAsia="Times New Roman"/>
                <w:b/>
                <w:sz w:val="21"/>
                <w:szCs w:val="21"/>
                <w:lang w:eastAsia="sk-SK"/>
              </w:rPr>
              <w:t>Podmienka rozsahu výkonu opatrovateľskej služby</w:t>
            </w:r>
          </w:p>
        </w:tc>
        <w:tc>
          <w:tcPr>
            <w:tcW w:w="3101" w:type="pct"/>
            <w:vAlign w:val="center"/>
          </w:tcPr>
          <w:p w14:paraId="5998DF9A" w14:textId="77777777" w:rsidR="006D671D" w:rsidRPr="00CE67F9" w:rsidRDefault="00B32F1E" w:rsidP="002A19CE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Podmienkou pre uhradenie transferu</w:t>
            </w:r>
            <w:r w:rsidR="00AB365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poskytovateľovi opatrovateľskej služby je reáln</w:t>
            </w:r>
            <w:r w:rsidR="003E157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y</w:t>
            </w:r>
            <w:r w:rsidR="00AB365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výkon opatrovateľskej služby v</w:t>
            </w:r>
            <w:r w:rsidR="00CD6A9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 </w:t>
            </w:r>
            <w:r w:rsidR="00AB365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požadovanom rozsahu a v súlade so zákonom o sociálnych službách, ktorý bol skontrolovaný regionálnym koordinátorom a</w:t>
            </w:r>
            <w:r w:rsidR="00CD6A9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 </w:t>
            </w:r>
            <w:r w:rsidR="00AB365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naplnil všetky požiad</w:t>
            </w:r>
            <w:r w:rsidR="00B953C8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avky uvedené v z</w:t>
            </w:r>
            <w:r w:rsidR="00AB365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mluve o spolupráci a</w:t>
            </w:r>
            <w:r w:rsidR="00CD6A9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 </w:t>
            </w:r>
            <w:r w:rsidR="00AB365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v</w:t>
            </w:r>
            <w:r w:rsidR="00CD6A9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 </w:t>
            </w:r>
            <w:r w:rsidR="00AB365C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Príručke</w:t>
            </w:r>
            <w:r w:rsidR="00DC0283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pre spolupracujúce s</w:t>
            </w:r>
            <w:r w:rsidR="00CD6A9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ubjekty (ďalej len ,,P</w:t>
            </w:r>
            <w:r w:rsidR="003E157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ríručka“) a preuká</w:t>
            </w:r>
            <w:r w:rsidR="00CD6A9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zanie úhrady výdavkov v zmysle P</w:t>
            </w:r>
            <w:r w:rsidR="003E157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ríručky.</w:t>
            </w:r>
          </w:p>
          <w:p w14:paraId="58C6F401" w14:textId="0679C6C5" w:rsidR="006D671D" w:rsidRPr="00CE67F9" w:rsidRDefault="00897010" w:rsidP="002A19CE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V prípade, ak výkon opatrovateľskej služby nebude vykonaný v</w:t>
            </w:r>
            <w:r w:rsidR="00CD6A9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 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požadovanom rozsahu a/alebo žiadateľ nepreukáže úhradu výdavkov podľa zmluvy o spolupráci, </w:t>
            </w:r>
            <w:r w:rsidR="00744B38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IMPLEA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rozhodne o</w:t>
            </w:r>
            <w:r w:rsidR="00CD6A90"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 </w:t>
            </w:r>
            <w:r w:rsidRPr="00CE67F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neuhradení transferu.</w:t>
            </w:r>
          </w:p>
        </w:tc>
      </w:tr>
    </w:tbl>
    <w:bookmarkEnd w:id="3"/>
    <w:p w14:paraId="6DA9703E" w14:textId="77777777" w:rsidR="006D671D" w:rsidRPr="00CE67F9" w:rsidRDefault="00AB365C" w:rsidP="002A19CE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sz w:val="21"/>
          <w:szCs w:val="21"/>
          <w:highlight w:val="yellow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Transf</w:t>
      </w:r>
      <w:r w:rsidR="00EC4914" w:rsidRPr="00CE67F9">
        <w:rPr>
          <w:rFonts w:ascii="Arial" w:eastAsia="Times New Roman" w:hAnsi="Arial" w:cs="Arial"/>
          <w:sz w:val="21"/>
          <w:szCs w:val="21"/>
          <w:lang w:eastAsia="sk-SK"/>
        </w:rPr>
        <w:t>e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r bude posk</w:t>
      </w:r>
      <w:r w:rsidR="00B32F1E" w:rsidRPr="00CE67F9">
        <w:rPr>
          <w:rFonts w:ascii="Arial" w:eastAsia="Times New Roman" w:hAnsi="Arial" w:cs="Arial"/>
          <w:sz w:val="21"/>
          <w:szCs w:val="21"/>
          <w:lang w:eastAsia="sk-SK"/>
        </w:rPr>
        <w:t>ytovaný v mesačných intervaloch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za predpoklad</w:t>
      </w:r>
      <w:r w:rsidR="00C40721" w:rsidRPr="00CE67F9">
        <w:rPr>
          <w:rFonts w:ascii="Arial" w:eastAsia="Times New Roman" w:hAnsi="Arial" w:cs="Arial"/>
          <w:sz w:val="21"/>
          <w:szCs w:val="21"/>
          <w:lang w:eastAsia="sk-SK"/>
        </w:rPr>
        <w:t>u splnenia podmienok určených v </w:t>
      </w:r>
      <w:r w:rsidR="00CD6A90" w:rsidRPr="00CE67F9">
        <w:rPr>
          <w:rFonts w:ascii="Arial" w:eastAsia="Times New Roman" w:hAnsi="Arial" w:cs="Arial"/>
          <w:sz w:val="21"/>
          <w:szCs w:val="21"/>
          <w:lang w:eastAsia="sk-SK"/>
        </w:rPr>
        <w:t>zmluve o spolupráci a P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ríru</w:t>
      </w:r>
      <w:r w:rsidR="00B32F1E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čke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do konca  mesiaca nasledujúceho po mesiaci, v ktorom poskytovateľ opatrovateľskej služby  predložil kompletnú dokumentáciu.</w:t>
      </w:r>
    </w:p>
    <w:p w14:paraId="1843EEAB" w14:textId="321183B3" w:rsidR="00AB365C" w:rsidRPr="00CE67F9" w:rsidRDefault="00AB365C" w:rsidP="002A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b/>
          <w:sz w:val="21"/>
          <w:szCs w:val="21"/>
          <w:lang w:eastAsia="sk-SK"/>
        </w:rPr>
        <w:t>Príklad:</w:t>
      </w:r>
      <w:r w:rsidR="00B32F1E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V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ýkon opatrovateľskej služby bol realizovaný v mesiaci</w:t>
      </w:r>
      <w:r w:rsidR="0035048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5B5B2D" w:rsidRPr="00CE67F9">
        <w:rPr>
          <w:rFonts w:ascii="Arial" w:eastAsia="Times New Roman" w:hAnsi="Arial" w:cs="Arial"/>
          <w:sz w:val="21"/>
          <w:szCs w:val="21"/>
          <w:lang w:eastAsia="sk-SK"/>
        </w:rPr>
        <w:t>máj</w:t>
      </w:r>
      <w:r w:rsidR="0035048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AC68CA" w:rsidRPr="00CE67F9">
        <w:rPr>
          <w:rFonts w:ascii="Arial" w:eastAsia="Times New Roman" w:hAnsi="Arial" w:cs="Arial"/>
          <w:sz w:val="21"/>
          <w:szCs w:val="21"/>
          <w:lang w:eastAsia="sk-SK"/>
        </w:rPr>
        <w:t>20</w:t>
      </w:r>
      <w:r w:rsidR="005B5B2D" w:rsidRPr="00CE67F9">
        <w:rPr>
          <w:rFonts w:ascii="Arial" w:eastAsia="Times New Roman" w:hAnsi="Arial" w:cs="Arial"/>
          <w:sz w:val="21"/>
          <w:szCs w:val="21"/>
          <w:lang w:eastAsia="sk-SK"/>
        </w:rPr>
        <w:t>22</w:t>
      </w:r>
      <w:r w:rsidR="00AC68C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– predloženie dokumentácie a všetkých podkladov pre úhradu </w:t>
      </w:r>
      <w:r w:rsidR="00B32F1E" w:rsidRPr="00CE67F9">
        <w:rPr>
          <w:rFonts w:ascii="Arial" w:eastAsia="Times New Roman" w:hAnsi="Arial" w:cs="Arial"/>
          <w:sz w:val="21"/>
          <w:szCs w:val="21"/>
          <w:lang w:eastAsia="sk-SK"/>
        </w:rPr>
        <w:t>transferu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je do 20. </w:t>
      </w:r>
      <w:r w:rsidR="005B5B2D" w:rsidRPr="00CE67F9">
        <w:rPr>
          <w:rFonts w:ascii="Arial" w:eastAsia="Times New Roman" w:hAnsi="Arial" w:cs="Arial"/>
          <w:sz w:val="21"/>
          <w:szCs w:val="21"/>
          <w:lang w:eastAsia="sk-SK"/>
        </w:rPr>
        <w:t>júna</w:t>
      </w:r>
      <w:r w:rsidR="0035048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AC68CA" w:rsidRPr="00CE67F9">
        <w:rPr>
          <w:rFonts w:ascii="Arial" w:eastAsia="Times New Roman" w:hAnsi="Arial" w:cs="Arial"/>
          <w:sz w:val="21"/>
          <w:szCs w:val="21"/>
          <w:lang w:eastAsia="sk-SK"/>
        </w:rPr>
        <w:t>202</w:t>
      </w:r>
      <w:r w:rsidR="005B5B2D" w:rsidRPr="00CE67F9">
        <w:rPr>
          <w:rFonts w:ascii="Arial" w:eastAsia="Times New Roman" w:hAnsi="Arial" w:cs="Arial"/>
          <w:sz w:val="21"/>
          <w:szCs w:val="21"/>
          <w:lang w:eastAsia="sk-SK"/>
        </w:rPr>
        <w:t>2</w:t>
      </w:r>
      <w:r w:rsidR="00AC68C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– kontrola predložených dokumentov a úhrada finančnýc</w:t>
      </w:r>
      <w:r w:rsidR="00B32F1E" w:rsidRPr="00CE67F9">
        <w:rPr>
          <w:rFonts w:ascii="Arial" w:eastAsia="Times New Roman" w:hAnsi="Arial" w:cs="Arial"/>
          <w:sz w:val="21"/>
          <w:szCs w:val="21"/>
          <w:lang w:eastAsia="sk-SK"/>
        </w:rPr>
        <w:t>h prostriedkov – transferu</w:t>
      </w:r>
      <w:r w:rsidR="00583A66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prebehne v čase do </w:t>
      </w:r>
      <w:r w:rsidR="007A7F80" w:rsidRPr="00CE67F9">
        <w:rPr>
          <w:rFonts w:ascii="Arial" w:eastAsia="Times New Roman" w:hAnsi="Arial" w:cs="Arial"/>
          <w:sz w:val="21"/>
          <w:szCs w:val="21"/>
          <w:lang w:eastAsia="sk-SK"/>
        </w:rPr>
        <w:t>31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  <w:r w:rsidR="007A7F80" w:rsidRPr="00CE67F9">
        <w:rPr>
          <w:rFonts w:ascii="Arial" w:eastAsia="Times New Roman" w:hAnsi="Arial" w:cs="Arial"/>
          <w:sz w:val="21"/>
          <w:szCs w:val="21"/>
          <w:lang w:eastAsia="sk-SK"/>
        </w:rPr>
        <w:t>júla</w:t>
      </w:r>
      <w:r w:rsidR="00AC68C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202</w:t>
      </w:r>
      <w:r w:rsidR="007A7F80" w:rsidRPr="00CE67F9">
        <w:rPr>
          <w:rFonts w:ascii="Arial" w:eastAsia="Times New Roman" w:hAnsi="Arial" w:cs="Arial"/>
          <w:sz w:val="21"/>
          <w:szCs w:val="21"/>
          <w:lang w:eastAsia="sk-SK"/>
        </w:rPr>
        <w:t>2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14:paraId="0127CF25" w14:textId="77777777" w:rsidR="00AB365C" w:rsidRPr="00CE67F9" w:rsidRDefault="00B32F1E" w:rsidP="00713C69">
      <w:pPr>
        <w:shd w:val="clear" w:color="auto" w:fill="FFFFFF" w:themeFill="background1"/>
        <w:spacing w:before="240"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Úhrada transferu je závislá</w:t>
      </w:r>
      <w:r w:rsidR="00AB365C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od skutočne vykonanej opatrovateľskej služby v</w:t>
      </w:r>
      <w:r w:rsidR="00625868" w:rsidRPr="00CE67F9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="00AB365C" w:rsidRPr="00CE67F9">
        <w:rPr>
          <w:rFonts w:ascii="Arial" w:eastAsia="Times New Roman" w:hAnsi="Arial" w:cs="Arial"/>
          <w:sz w:val="21"/>
          <w:szCs w:val="21"/>
          <w:lang w:eastAsia="sk-SK"/>
        </w:rPr>
        <w:t>zmysle</w:t>
      </w:r>
      <w:r w:rsidR="00625868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AB365C"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zákona </w:t>
      </w:r>
      <w:r w:rsidRPr="00CE67F9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o sociálnych službách. </w:t>
      </w:r>
    </w:p>
    <w:p w14:paraId="646966E9" w14:textId="77777777" w:rsidR="00D30F2D" w:rsidRPr="00CE67F9" w:rsidRDefault="00D30F2D" w:rsidP="001B07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3A9DEE35" w14:textId="77777777" w:rsidR="003F5632" w:rsidRPr="00CE67F9" w:rsidRDefault="003F5632" w:rsidP="007B75A1">
      <w:pPr>
        <w:pStyle w:val="Nadpis1"/>
        <w:rPr>
          <w:rFonts w:ascii="Arial" w:hAnsi="Arial" w:cs="Arial"/>
        </w:rPr>
      </w:pPr>
      <w:r w:rsidRPr="00CE67F9">
        <w:rPr>
          <w:rFonts w:ascii="Arial" w:hAnsi="Arial" w:cs="Arial"/>
        </w:rPr>
        <w:t xml:space="preserve">Prílohy </w:t>
      </w:r>
      <w:r w:rsidR="00473DF5" w:rsidRPr="00CE67F9">
        <w:rPr>
          <w:rFonts w:ascii="Arial" w:hAnsi="Arial" w:cs="Arial"/>
        </w:rPr>
        <w:t>Oznámeni</w:t>
      </w:r>
      <w:r w:rsidRPr="00CE67F9">
        <w:rPr>
          <w:rFonts w:ascii="Arial" w:hAnsi="Arial" w:cs="Arial"/>
        </w:rPr>
        <w:t>a</w:t>
      </w:r>
    </w:p>
    <w:p w14:paraId="57C840DE" w14:textId="41AEC1AA" w:rsidR="002A76B5" w:rsidRPr="00CE67F9" w:rsidRDefault="00025931" w:rsidP="001B07A7">
      <w:pPr>
        <w:pStyle w:val="Odsekzoznamu"/>
        <w:numPr>
          <w:ilvl w:val="0"/>
          <w:numId w:val="14"/>
        </w:numPr>
        <w:shd w:val="clear" w:color="auto" w:fill="FFFFFF"/>
        <w:spacing w:before="240" w:after="0" w:line="300" w:lineRule="auto"/>
        <w:ind w:left="1276" w:hanging="1208"/>
        <w:rPr>
          <w:rFonts w:ascii="Arial" w:eastAsia="Times New Roman" w:hAnsi="Arial" w:cs="Arial"/>
          <w:sz w:val="21"/>
          <w:szCs w:val="21"/>
          <w:lang w:eastAsia="sk-SK"/>
        </w:rPr>
      </w:pPr>
      <w:hyperlink r:id="rId14" w:history="1">
        <w:r w:rsidR="002A76B5" w:rsidRPr="00CE67F9">
          <w:rPr>
            <w:rFonts w:ascii="Arial" w:eastAsia="Times New Roman" w:hAnsi="Arial" w:cs="Arial"/>
            <w:sz w:val="21"/>
            <w:szCs w:val="21"/>
            <w:lang w:eastAsia="sk-SK"/>
          </w:rPr>
          <w:t>Ž</w:t>
        </w:r>
        <w:r w:rsidR="00C92DFC" w:rsidRPr="00CE67F9">
          <w:rPr>
            <w:rFonts w:ascii="Arial" w:eastAsia="Times New Roman" w:hAnsi="Arial" w:cs="Arial"/>
            <w:sz w:val="21"/>
            <w:szCs w:val="21"/>
            <w:lang w:eastAsia="sk-SK"/>
          </w:rPr>
          <w:t>iadosť o zapojenie sa do národného projektu Podpora rozvoja a dostupnosti terénnej  opatrovateľskej služby</w:t>
        </w:r>
      </w:hyperlink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_</w:t>
      </w:r>
      <w:r w:rsidR="00A440E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2022</w:t>
      </w:r>
    </w:p>
    <w:p w14:paraId="386D67C8" w14:textId="68486BCD" w:rsidR="002A76B5" w:rsidRPr="00CE67F9" w:rsidRDefault="00EC4914" w:rsidP="001B07A7">
      <w:pPr>
        <w:pStyle w:val="Odsekzoznamu"/>
        <w:numPr>
          <w:ilvl w:val="0"/>
          <w:numId w:val="14"/>
        </w:numPr>
        <w:shd w:val="clear" w:color="auto" w:fill="FFFFFF"/>
        <w:spacing w:before="120" w:after="0" w:line="300" w:lineRule="auto"/>
        <w:ind w:left="1276" w:hanging="1208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Kritériá výberu </w:t>
      </w:r>
      <w:r w:rsidR="005C27C2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tretích </w:t>
      </w:r>
      <w:r w:rsidRPr="00CE67F9">
        <w:rPr>
          <w:rFonts w:ascii="Arial" w:eastAsia="Times New Roman" w:hAnsi="Arial" w:cs="Arial"/>
          <w:sz w:val="21"/>
          <w:szCs w:val="21"/>
          <w:lang w:eastAsia="sk-SK"/>
        </w:rPr>
        <w:t>subjektov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_</w:t>
      </w:r>
      <w:r w:rsidR="00A440E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2022</w:t>
      </w:r>
    </w:p>
    <w:p w14:paraId="5833230B" w14:textId="3D5C7788" w:rsidR="002A76B5" w:rsidRPr="00CE67F9" w:rsidRDefault="00C92DFC" w:rsidP="001B07A7">
      <w:pPr>
        <w:pStyle w:val="Odsekzoznamu"/>
        <w:numPr>
          <w:ilvl w:val="0"/>
          <w:numId w:val="14"/>
        </w:numPr>
        <w:shd w:val="clear" w:color="auto" w:fill="FFFFFF"/>
        <w:spacing w:before="120" w:after="0" w:line="300" w:lineRule="auto"/>
        <w:ind w:left="1276" w:hanging="1208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Vzor zmluvy o spolupráci (formát PDF)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_</w:t>
      </w:r>
      <w:r w:rsidR="00A440E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2022</w:t>
      </w:r>
    </w:p>
    <w:p w14:paraId="3CD45076" w14:textId="1F627101" w:rsidR="002A76B5" w:rsidRPr="00CE67F9" w:rsidRDefault="00025931" w:rsidP="001B07A7">
      <w:pPr>
        <w:pStyle w:val="Odsekzoznamu"/>
        <w:numPr>
          <w:ilvl w:val="0"/>
          <w:numId w:val="14"/>
        </w:numPr>
        <w:shd w:val="clear" w:color="auto" w:fill="FFFFFF"/>
        <w:spacing w:before="120" w:after="0" w:line="300" w:lineRule="auto"/>
        <w:ind w:left="1276" w:hanging="1208"/>
        <w:rPr>
          <w:rFonts w:ascii="Arial" w:eastAsia="Times New Roman" w:hAnsi="Arial" w:cs="Arial"/>
          <w:sz w:val="21"/>
          <w:szCs w:val="21"/>
          <w:lang w:eastAsia="sk-SK"/>
        </w:rPr>
      </w:pPr>
      <w:hyperlink r:id="rId15" w:history="1">
        <w:r w:rsidR="00472192" w:rsidRPr="00CE67F9">
          <w:rPr>
            <w:rFonts w:ascii="Arial" w:eastAsia="Times New Roman" w:hAnsi="Arial" w:cs="Arial"/>
            <w:sz w:val="21"/>
            <w:szCs w:val="21"/>
            <w:lang w:eastAsia="sk-SK"/>
          </w:rPr>
          <w:t>Časový</w:t>
        </w:r>
      </w:hyperlink>
      <w:r w:rsidR="00472192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harmonogram </w:t>
      </w:r>
      <w:r w:rsidR="00EC4914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termínov </w:t>
      </w:r>
      <w:r w:rsidR="00C33429" w:rsidRPr="00CE67F9">
        <w:rPr>
          <w:rFonts w:ascii="Arial" w:eastAsia="Times New Roman" w:hAnsi="Arial" w:cs="Arial"/>
          <w:sz w:val="21"/>
          <w:szCs w:val="21"/>
          <w:lang w:eastAsia="sk-SK"/>
        </w:rPr>
        <w:t>hodnotiacich kôl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_</w:t>
      </w:r>
      <w:r w:rsidR="00A440E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2022</w:t>
      </w:r>
    </w:p>
    <w:p w14:paraId="381F952F" w14:textId="1E95E99D" w:rsidR="002A76B5" w:rsidRPr="00CE67F9" w:rsidRDefault="00E4011A" w:rsidP="001B07A7">
      <w:pPr>
        <w:pStyle w:val="Odsekzoznamu"/>
        <w:numPr>
          <w:ilvl w:val="0"/>
          <w:numId w:val="14"/>
        </w:numPr>
        <w:shd w:val="clear" w:color="auto" w:fill="FFFFFF"/>
        <w:spacing w:before="120" w:after="0" w:line="300" w:lineRule="auto"/>
        <w:ind w:left="1276" w:hanging="1208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Schéma pomoci de </w:t>
      </w:r>
      <w:proofErr w:type="spellStart"/>
      <w:r w:rsidRPr="00CE67F9">
        <w:rPr>
          <w:rFonts w:ascii="Arial" w:eastAsia="Times New Roman" w:hAnsi="Arial" w:cs="Arial"/>
          <w:sz w:val="21"/>
          <w:szCs w:val="21"/>
          <w:lang w:eastAsia="sk-SK"/>
        </w:rPr>
        <w:t>minimis</w:t>
      </w:r>
      <w:proofErr w:type="spellEnd"/>
      <w:r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na podporu sociálnej  inklúzie, zamestnanosti a v</w:t>
      </w:r>
      <w:r w:rsidR="00451855" w:rsidRPr="00CE67F9">
        <w:rPr>
          <w:rFonts w:ascii="Arial" w:eastAsia="Times New Roman" w:hAnsi="Arial" w:cs="Arial"/>
          <w:sz w:val="21"/>
          <w:szCs w:val="21"/>
          <w:lang w:eastAsia="sk-SK"/>
        </w:rPr>
        <w:t>zdelávania zamestnancov - DM - 3/2021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_</w:t>
      </w:r>
      <w:r w:rsidR="00A440E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2022</w:t>
      </w:r>
    </w:p>
    <w:p w14:paraId="2EAB0F81" w14:textId="782FF2FD" w:rsidR="002A76B5" w:rsidRPr="00CE67F9" w:rsidRDefault="00025931" w:rsidP="001B07A7">
      <w:pPr>
        <w:pStyle w:val="Odsekzoznamu"/>
        <w:numPr>
          <w:ilvl w:val="0"/>
          <w:numId w:val="14"/>
        </w:numPr>
        <w:shd w:val="clear" w:color="auto" w:fill="FFFFFF"/>
        <w:spacing w:before="120" w:after="0" w:line="300" w:lineRule="auto"/>
        <w:ind w:left="1276" w:hanging="1208"/>
        <w:rPr>
          <w:rFonts w:ascii="Arial" w:eastAsia="Times New Roman" w:hAnsi="Arial" w:cs="Arial"/>
          <w:sz w:val="21"/>
          <w:szCs w:val="21"/>
          <w:lang w:eastAsia="sk-SK"/>
        </w:rPr>
      </w:pPr>
      <w:hyperlink r:id="rId16" w:history="1">
        <w:r w:rsidR="007A5F63" w:rsidRPr="00CE67F9">
          <w:rPr>
            <w:rFonts w:ascii="Arial" w:eastAsia="Times New Roman" w:hAnsi="Arial" w:cs="Arial"/>
            <w:sz w:val="21"/>
            <w:szCs w:val="21"/>
            <w:lang w:eastAsia="sk-SK"/>
          </w:rPr>
          <w:t>V</w:t>
        </w:r>
        <w:r w:rsidR="00C92DFC" w:rsidRPr="00CE67F9">
          <w:rPr>
            <w:rFonts w:ascii="Arial" w:eastAsia="Times New Roman" w:hAnsi="Arial" w:cs="Arial"/>
            <w:sz w:val="21"/>
            <w:szCs w:val="21"/>
            <w:lang w:eastAsia="sk-SK"/>
          </w:rPr>
          <w:t xml:space="preserve">yhlásenie </w:t>
        </w:r>
      </w:hyperlink>
      <w:r w:rsidR="007A5F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žiadateľa </w:t>
      </w:r>
      <w:r w:rsidR="00713C69" w:rsidRPr="00CE67F9">
        <w:rPr>
          <w:rFonts w:ascii="Arial" w:eastAsia="Times New Roman" w:hAnsi="Arial" w:cs="Arial"/>
          <w:sz w:val="21"/>
          <w:szCs w:val="21"/>
          <w:lang w:eastAsia="sk-SK"/>
        </w:rPr>
        <w:t>k</w:t>
      </w:r>
      <w:r w:rsidR="007A5F63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 poskytnutej pomoci </w:t>
      </w:r>
      <w:r w:rsidR="00E4011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de </w:t>
      </w:r>
      <w:proofErr w:type="spellStart"/>
      <w:r w:rsidR="00E4011A" w:rsidRPr="00CE67F9">
        <w:rPr>
          <w:rFonts w:ascii="Arial" w:eastAsia="Times New Roman" w:hAnsi="Arial" w:cs="Arial"/>
          <w:sz w:val="21"/>
          <w:szCs w:val="21"/>
          <w:lang w:eastAsia="sk-SK"/>
        </w:rPr>
        <w:t>minimis</w:t>
      </w:r>
      <w:proofErr w:type="spellEnd"/>
      <w:r w:rsidR="00E4011A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(formát PDF), (formát DOC)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_</w:t>
      </w:r>
      <w:r w:rsidR="00A440E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2022</w:t>
      </w:r>
    </w:p>
    <w:p w14:paraId="737EA320" w14:textId="6289D4A3" w:rsidR="00D8730A" w:rsidRPr="00CE67F9" w:rsidRDefault="009E024B" w:rsidP="001B07A7">
      <w:pPr>
        <w:pStyle w:val="Odsekzoznamu"/>
        <w:numPr>
          <w:ilvl w:val="0"/>
          <w:numId w:val="14"/>
        </w:numPr>
        <w:shd w:val="clear" w:color="auto" w:fill="FFFFFF"/>
        <w:spacing w:before="120" w:after="0" w:line="300" w:lineRule="auto"/>
        <w:ind w:left="1276" w:hanging="1208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Vzor splnomocnenia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_</w:t>
      </w:r>
      <w:r w:rsidR="00A440E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2022</w:t>
      </w:r>
    </w:p>
    <w:p w14:paraId="5C44E59B" w14:textId="5CAF4D73" w:rsidR="00F03C73" w:rsidRPr="00CE67F9" w:rsidRDefault="00F03C73" w:rsidP="00F03C73">
      <w:pPr>
        <w:pStyle w:val="Odsekzoznamu"/>
        <w:numPr>
          <w:ilvl w:val="0"/>
          <w:numId w:val="14"/>
        </w:numPr>
        <w:shd w:val="clear" w:color="auto" w:fill="FFFFFF"/>
        <w:spacing w:before="120" w:after="0" w:line="300" w:lineRule="auto"/>
        <w:ind w:left="1276" w:hanging="1208"/>
        <w:rPr>
          <w:rFonts w:ascii="Arial" w:eastAsia="Times New Roman" w:hAnsi="Arial" w:cs="Arial"/>
          <w:sz w:val="21"/>
          <w:szCs w:val="21"/>
          <w:lang w:eastAsia="sk-SK"/>
        </w:rPr>
      </w:pPr>
      <w:r w:rsidRPr="00CE67F9">
        <w:rPr>
          <w:rFonts w:ascii="Arial" w:eastAsia="Times New Roman" w:hAnsi="Arial" w:cs="Arial"/>
          <w:sz w:val="21"/>
          <w:szCs w:val="21"/>
          <w:lang w:eastAsia="sk-SK"/>
        </w:rPr>
        <w:t>Vzor čestného vyhlásenia, že žiadateľ nie je v nútenej správe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_</w:t>
      </w:r>
      <w:r w:rsidR="00A440E7" w:rsidRPr="00CE67F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C27C97" w:rsidRPr="00CE67F9">
        <w:rPr>
          <w:rFonts w:ascii="Arial" w:eastAsia="Times New Roman" w:hAnsi="Arial" w:cs="Arial"/>
          <w:sz w:val="21"/>
          <w:szCs w:val="21"/>
          <w:lang w:eastAsia="sk-SK"/>
        </w:rPr>
        <w:t>2022</w:t>
      </w:r>
    </w:p>
    <w:sectPr w:rsidR="00F03C73" w:rsidRPr="00CE67F9" w:rsidSect="00673E88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034E2" w14:textId="77777777" w:rsidR="00025931" w:rsidRDefault="00025931" w:rsidP="00CB6259">
      <w:pPr>
        <w:spacing w:after="0" w:line="240" w:lineRule="auto"/>
      </w:pPr>
      <w:r>
        <w:separator/>
      </w:r>
    </w:p>
  </w:endnote>
  <w:endnote w:type="continuationSeparator" w:id="0">
    <w:p w14:paraId="07863E48" w14:textId="77777777" w:rsidR="00025931" w:rsidRDefault="00025931" w:rsidP="00CB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831034"/>
      <w:docPartObj>
        <w:docPartGallery w:val="Page Numbers (Bottom of Page)"/>
        <w:docPartUnique/>
      </w:docPartObj>
    </w:sdtPr>
    <w:sdtEndPr/>
    <w:sdtContent>
      <w:p w14:paraId="74E8D14E" w14:textId="38F4866D" w:rsidR="00C02A64" w:rsidRDefault="00E751E3" w:rsidP="5342FEE5">
        <w:pPr>
          <w:pStyle w:val="Pt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E33624" wp14:editId="7C0723C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A92E4" w14:textId="77777777" w:rsidR="00C02A64" w:rsidRDefault="00EC78B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C02A64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E67F9" w:rsidRPr="00CE67F9">
                                <w:rPr>
                                  <w:noProof/>
                                  <w:color w:val="ED7D31" w:themeColor="accent2"/>
                                </w:rPr>
                                <w:t>10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8E33624" id="Obdĺžnik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ApRc5M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0CFA92E4" w14:textId="77777777" w:rsidR="00C02A64" w:rsidRDefault="00EC78B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 w:rsidR="00C02A64">
                          <w:instrText>PAGE   \* MERGEFORMAT</w:instrText>
                        </w:r>
                        <w:r>
                          <w:fldChar w:fldCharType="separate"/>
                        </w:r>
                        <w:r w:rsidR="00CE67F9" w:rsidRPr="00CE67F9">
                          <w:rPr>
                            <w:noProof/>
                            <w:color w:val="ED7D31" w:themeColor="accent2"/>
                          </w:rPr>
                          <w:t>10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C991" w14:textId="77777777" w:rsidR="00025931" w:rsidRDefault="00025931" w:rsidP="00CB6259">
      <w:pPr>
        <w:spacing w:after="0" w:line="240" w:lineRule="auto"/>
      </w:pPr>
      <w:r>
        <w:separator/>
      </w:r>
    </w:p>
  </w:footnote>
  <w:footnote w:type="continuationSeparator" w:id="0">
    <w:p w14:paraId="19EC649D" w14:textId="77777777" w:rsidR="00025931" w:rsidRDefault="00025931" w:rsidP="00CB6259">
      <w:pPr>
        <w:spacing w:after="0" w:line="240" w:lineRule="auto"/>
      </w:pPr>
      <w:r>
        <w:continuationSeparator/>
      </w:r>
    </w:p>
  </w:footnote>
  <w:footnote w:id="1">
    <w:p w14:paraId="78FC088D" w14:textId="77777777" w:rsidR="00C02A64" w:rsidRPr="002A76B5" w:rsidRDefault="00C02A64">
      <w:pPr>
        <w:pStyle w:val="Textpoznmkypodiarou"/>
        <w:rPr>
          <w:sz w:val="18"/>
        </w:rPr>
      </w:pPr>
      <w:r w:rsidRPr="00CF6454">
        <w:rPr>
          <w:rStyle w:val="Odkaznapoznmkupodiarou"/>
        </w:rPr>
        <w:footnoteRef/>
      </w:r>
      <w:r w:rsidRPr="00CF6454">
        <w:t xml:space="preserve"> Bližšie informácie o národnom projekte sú zverejnené na webovom sídle projektu </w:t>
      </w:r>
      <w:hyperlink r:id="rId1" w:history="1">
        <w:r w:rsidRPr="00CF6454">
          <w:rPr>
            <w:rStyle w:val="Hypertextovprepojenie"/>
          </w:rPr>
          <w:t>www.nptos.gov.sk</w:t>
        </w:r>
      </w:hyperlink>
      <w:r w:rsidRPr="00CF6454">
        <w:t xml:space="preserve"> </w:t>
      </w:r>
    </w:p>
  </w:footnote>
  <w:footnote w:id="2">
    <w:p w14:paraId="615E6807" w14:textId="6CFCD947" w:rsidR="00723D97" w:rsidRDefault="00723D97">
      <w:pPr>
        <w:pStyle w:val="Textpoznmkypodiarou"/>
      </w:pPr>
      <w:r>
        <w:rPr>
          <w:rStyle w:val="Odkaznapoznmkupodiarou"/>
        </w:rPr>
        <w:footnoteRef/>
      </w:r>
      <w:r>
        <w:t xml:space="preserve"> P</w:t>
      </w:r>
      <w:r w:rsidRPr="00723D97">
        <w:t>osudzuje sa pri prvom zapojení sa do projektu</w:t>
      </w:r>
      <w:r>
        <w:t>.</w:t>
      </w:r>
    </w:p>
  </w:footnote>
  <w:footnote w:id="3">
    <w:p w14:paraId="3D1BA036" w14:textId="77777777" w:rsidR="00826FE4" w:rsidRDefault="00826FE4" w:rsidP="00826FE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Zákon č. 7/2005 Z. z. o konkurze a reštrukturalizácii a o zmene a doplnení niektorých zákonov.</w:t>
      </w:r>
    </w:p>
  </w:footnote>
  <w:footnote w:id="4">
    <w:p w14:paraId="67DE0697" w14:textId="56CE4E13" w:rsidR="003511D3" w:rsidRDefault="003511D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723D97">
        <w:t>Predkladá ž</w:t>
      </w:r>
      <w:r w:rsidRPr="003511D3">
        <w:t xml:space="preserve">iadateľ, ktorým je </w:t>
      </w:r>
      <w:r>
        <w:t xml:space="preserve">obec, </w:t>
      </w:r>
      <w:r w:rsidRPr="003511D3">
        <w:t>príspevková alebo rozpočtová organizácia</w:t>
      </w:r>
      <w:r w:rsidR="00F97F6F">
        <w:t>.</w:t>
      </w:r>
    </w:p>
  </w:footnote>
  <w:footnote w:id="5">
    <w:p w14:paraId="4BAFB9ED" w14:textId="77777777" w:rsidR="00480F33" w:rsidRPr="00CF6454" w:rsidRDefault="00480F33">
      <w:pPr>
        <w:pStyle w:val="Textpoznmkypodiarou"/>
        <w:rPr>
          <w:szCs w:val="18"/>
        </w:rPr>
      </w:pPr>
      <w:r w:rsidRPr="00CF6454">
        <w:rPr>
          <w:rStyle w:val="Odkaznapoznmkupodiarou"/>
          <w:szCs w:val="18"/>
        </w:rPr>
        <w:footnoteRef/>
      </w:r>
      <w:r w:rsidRPr="00CF6454">
        <w:rPr>
          <w:szCs w:val="18"/>
        </w:rPr>
        <w:t xml:space="preserve"> Nevzťahuje sa na žiadateľa ktorým je obec.</w:t>
      </w:r>
    </w:p>
  </w:footnote>
  <w:footnote w:id="6">
    <w:p w14:paraId="6D47994A" w14:textId="5E296C3A" w:rsidR="00723D97" w:rsidRDefault="00723D97">
      <w:pPr>
        <w:pStyle w:val="Textpoznmkypodiarou"/>
      </w:pPr>
      <w:r>
        <w:rPr>
          <w:rStyle w:val="Odkaznapoznmkupodiarou"/>
        </w:rPr>
        <w:footnoteRef/>
      </w:r>
      <w:r>
        <w:t xml:space="preserve"> Môže sa nahradiť Zmluvou o vedení účtu, v prípade, že je IBAN kód uvedený v tejto zmluve. </w:t>
      </w:r>
    </w:p>
  </w:footnote>
  <w:footnote w:id="7">
    <w:p w14:paraId="2F7CA898" w14:textId="7072E2D8" w:rsidR="00C02A64" w:rsidRPr="002A76B5" w:rsidRDefault="00C02A64">
      <w:pPr>
        <w:pStyle w:val="Textpoznmkypodiarou"/>
        <w:rPr>
          <w:sz w:val="18"/>
        </w:rPr>
      </w:pPr>
      <w:r w:rsidRPr="00CF6454">
        <w:rPr>
          <w:rStyle w:val="Odkaznapoznmkupodiarou"/>
          <w:szCs w:val="18"/>
        </w:rPr>
        <w:footnoteRef/>
      </w:r>
      <w:r w:rsidRPr="00CF6454">
        <w:rPr>
          <w:szCs w:val="18"/>
        </w:rPr>
        <w:t xml:space="preserve"> Termíny uzatvorenia hodnotiacich kôl sa môžu na základe implementačnej praxe meniť. V </w:t>
      </w:r>
      <w:r w:rsidR="001F3734">
        <w:rPr>
          <w:szCs w:val="18"/>
        </w:rPr>
        <w:t>prípade zmeny bude príloha č.4 O</w:t>
      </w:r>
      <w:r w:rsidRPr="00CF6454">
        <w:rPr>
          <w:szCs w:val="18"/>
        </w:rPr>
        <w:t>známenia aktualizovaná.</w:t>
      </w:r>
    </w:p>
  </w:footnote>
  <w:footnote w:id="8">
    <w:p w14:paraId="5C5C8D7C" w14:textId="77777777" w:rsidR="00C02A64" w:rsidRPr="002A76B5" w:rsidRDefault="00C02A64" w:rsidP="00BB5525">
      <w:pPr>
        <w:pStyle w:val="Textpoznmkypodiarou"/>
        <w:jc w:val="both"/>
        <w:rPr>
          <w:sz w:val="18"/>
        </w:rPr>
      </w:pPr>
      <w:r w:rsidRPr="002A76B5">
        <w:rPr>
          <w:rStyle w:val="Odkaznapoznmkupodiarou"/>
          <w:sz w:val="18"/>
        </w:rPr>
        <w:footnoteRef/>
      </w:r>
      <w:r w:rsidRPr="002A76B5">
        <w:rPr>
          <w:sz w:val="18"/>
        </w:rPr>
        <w:t xml:space="preserve"> </w:t>
      </w:r>
      <w:r w:rsidRPr="00CF6454">
        <w:t>V súlade s podmienkami stanovenými Zákonom č. 324/2011 Z. z. o poštových službách a o zmene a doplnení niektorých zákonov v znení neskorších predpisov. Platnosť zákona č.305/2013 Z. z. o elektronickej podobe výkonu pôsobnosti orgánov verejnej moci a o zmene a doplnení niektorých zákonov tým nie je dotknutá</w:t>
      </w:r>
      <w:r w:rsidRPr="002A76B5">
        <w:rPr>
          <w:sz w:val="18"/>
        </w:rPr>
        <w:t>.</w:t>
      </w:r>
    </w:p>
  </w:footnote>
  <w:footnote w:id="9">
    <w:p w14:paraId="6193E51F" w14:textId="7C240E20" w:rsidR="00C76BD2" w:rsidRPr="00CF6454" w:rsidRDefault="00C76BD2">
      <w:pPr>
        <w:pStyle w:val="Textpoznmkypodiarou"/>
      </w:pPr>
      <w:r w:rsidRPr="00CF6454">
        <w:rPr>
          <w:rStyle w:val="Odkaznapoznmkupodiarou"/>
        </w:rPr>
        <w:footnoteRef/>
      </w:r>
      <w:r w:rsidR="00E16537">
        <w:t xml:space="preserve"> </w:t>
      </w:r>
      <w:r w:rsidR="00E16537">
        <w:t>Na podmienku „</w:t>
      </w:r>
      <w:r w:rsidRPr="00CF6454">
        <w:t>Zapojená obec môže mať maximálne 1000 obyv</w:t>
      </w:r>
      <w:r w:rsidR="005B29A3">
        <w:t>ateľov vrátane, ku dňu podania Ž</w:t>
      </w:r>
      <w:r w:rsidRPr="00CF6454">
        <w:t>iadosti o zapojenie sa do projektu“ sa nevzťahuje povinnosť spĺňať kritérium počas</w:t>
      </w:r>
      <w:r w:rsidR="005B29A3">
        <w:t xml:space="preserve"> celej</w:t>
      </w:r>
      <w:r w:rsidRPr="00CF6454">
        <w:t xml:space="preserve"> platnosti a účinnosti zmluvy.</w:t>
      </w:r>
    </w:p>
  </w:footnote>
  <w:footnote w:id="10">
    <w:p w14:paraId="13FA4106" w14:textId="37AF624F" w:rsidR="0045559C" w:rsidRDefault="0045559C">
      <w:pPr>
        <w:pStyle w:val="Textpoznmkypodiarou"/>
      </w:pPr>
      <w:r w:rsidRPr="00CF6454">
        <w:rPr>
          <w:rStyle w:val="Odkaznapoznmkupodiarou"/>
        </w:rPr>
        <w:footnoteRef/>
      </w:r>
      <w:r w:rsidRPr="00CF6454">
        <w:t xml:space="preserve"> V poradovníku žiadostí sa vedú Žiadosti o zapojenie sa do NP TOS spolu so žiadosťami o schválenie počtu opatrovateliek.</w:t>
      </w:r>
    </w:p>
  </w:footnote>
  <w:footnote w:id="11">
    <w:p w14:paraId="65ACA5B6" w14:textId="76D9136A" w:rsidR="00C02A64" w:rsidRPr="00CF6454" w:rsidRDefault="00C02A64">
      <w:pPr>
        <w:pStyle w:val="Textpoznmkypodiarou"/>
      </w:pPr>
      <w:r w:rsidRPr="00CF6454">
        <w:rPr>
          <w:rStyle w:val="Odkaznapoznmkupodiarou"/>
        </w:rPr>
        <w:footnoteRef/>
      </w:r>
      <w:r w:rsidRPr="00CF6454">
        <w:t xml:space="preserve"> Nevzťahuje sa na prílohu č</w:t>
      </w:r>
      <w:r w:rsidRPr="00F90762">
        <w:t>.1 a </w:t>
      </w:r>
      <w:r w:rsidR="00F90762" w:rsidRPr="007E462C">
        <w:t>prílohu č.7</w:t>
      </w:r>
      <w:r w:rsidRPr="00F90762">
        <w:t>, ktoré</w:t>
      </w:r>
      <w:r w:rsidRPr="00CF6454">
        <w:t xml:space="preserve"> je žiadateľ povinný aktualizované priložiť k Žiadosti.</w:t>
      </w:r>
    </w:p>
  </w:footnote>
  <w:footnote w:id="12">
    <w:p w14:paraId="2B5E24E4" w14:textId="25DC58E4" w:rsidR="00C02A64" w:rsidRDefault="00C02A64">
      <w:pPr>
        <w:pStyle w:val="Textpoznmkypodiarou"/>
      </w:pPr>
      <w:r w:rsidRPr="00CF6454">
        <w:rPr>
          <w:rStyle w:val="Odkaznapoznmkupodiarou"/>
        </w:rPr>
        <w:footnoteRef/>
      </w:r>
      <w:r w:rsidRPr="00CF6454">
        <w:t xml:space="preserve"> Zdroj overenia: </w:t>
      </w:r>
      <w:r w:rsidR="007E462C" w:rsidRPr="007E462C">
        <w:rPr>
          <w:rStyle w:val="Hypertextovprepojenie"/>
        </w:rPr>
        <w:t>https://www.mfsr.sk/sk/financie/verejne-financie/fiskalna-decentralizacia/</w:t>
      </w:r>
      <w:r w:rsidR="00CF6454" w:rsidRPr="00CF6454">
        <w:t>.</w:t>
      </w:r>
      <w:r w:rsidRPr="00CF6454">
        <w:rPr>
          <w:sz w:val="18"/>
        </w:rPr>
        <w:t xml:space="preserve"> </w:t>
      </w:r>
    </w:p>
  </w:footnote>
  <w:footnote w:id="13">
    <w:p w14:paraId="55B9F646" w14:textId="77777777" w:rsidR="00C02A64" w:rsidRPr="004565ED" w:rsidRDefault="00C02A64" w:rsidP="002A76B5">
      <w:pPr>
        <w:pStyle w:val="Textpoznmkypodiarou"/>
        <w:jc w:val="both"/>
      </w:pPr>
      <w:r w:rsidRPr="00CF6454">
        <w:rPr>
          <w:rStyle w:val="Odkaznapoznmkupodiarou"/>
        </w:rPr>
        <w:footnoteRef/>
      </w:r>
      <w:r w:rsidRPr="00CF6454">
        <w:t xml:space="preserve"> </w:t>
      </w:r>
      <w:r w:rsidRPr="00CF6454">
        <w:t xml:space="preserve">Ustanovený týždenný pracovný čas je pracovný čas, ktorý sa u zamestnávateľa všeobecne uplatňuje (v tomto </w:t>
      </w:r>
      <w:r w:rsidRPr="004565ED">
        <w:t>prípade sa tým myslí plný pracovný úväzok).</w:t>
      </w:r>
    </w:p>
  </w:footnote>
  <w:footnote w:id="14">
    <w:p w14:paraId="5A29C527" w14:textId="5A8152A2" w:rsidR="00C02A64" w:rsidRPr="004565ED" w:rsidRDefault="00C02A64" w:rsidP="002A76B5">
      <w:pPr>
        <w:pStyle w:val="Textpoznmkypodiarou"/>
        <w:jc w:val="both"/>
      </w:pPr>
      <w:r w:rsidRPr="004565ED">
        <w:rPr>
          <w:rStyle w:val="Odkaznapoznmkupodiarou"/>
        </w:rPr>
        <w:footnoteRef/>
      </w:r>
      <w:r w:rsidRPr="004565ED">
        <w:t xml:space="preserve"> Opatrovateľka pri plnom pracovnom úväzku má nárok na vzdelávanie</w:t>
      </w:r>
      <w:r w:rsidR="00D3355B">
        <w:t xml:space="preserve"> v rozsahu 8 hodín</w:t>
      </w:r>
      <w:r w:rsidRPr="004565ED">
        <w:t xml:space="preserve"> raz za 6 kalendárnych mesiacov.</w:t>
      </w:r>
    </w:p>
  </w:footnote>
  <w:footnote w:id="15">
    <w:p w14:paraId="0F7D4E53" w14:textId="77777777" w:rsidR="00C02A64" w:rsidRPr="004565ED" w:rsidRDefault="00C02A64" w:rsidP="002A76B5">
      <w:pPr>
        <w:pStyle w:val="Textpoznmkypodiarou"/>
        <w:jc w:val="both"/>
      </w:pPr>
      <w:r w:rsidRPr="004565ED">
        <w:rPr>
          <w:rStyle w:val="Odkaznapoznmkupodiarou"/>
        </w:rPr>
        <w:footnoteRef/>
      </w:r>
      <w:r w:rsidRPr="004565ED">
        <w:t xml:space="preserve"> Hodinou sa rozumie vyučovacia hodina v dĺžke 45 minút.</w:t>
      </w:r>
    </w:p>
  </w:footnote>
  <w:footnote w:id="16">
    <w:p w14:paraId="553281DF" w14:textId="5B6F8A75" w:rsidR="00C02A64" w:rsidRDefault="00C02A64" w:rsidP="002A76B5">
      <w:pPr>
        <w:pStyle w:val="Textpoznmkypodiarou"/>
        <w:jc w:val="both"/>
      </w:pPr>
      <w:r w:rsidRPr="004565ED">
        <w:rPr>
          <w:rStyle w:val="Odkaznapoznmkupodiarou"/>
        </w:rPr>
        <w:footnoteRef/>
      </w:r>
      <w:r w:rsidRPr="004565ED">
        <w:t xml:space="preserve"> Opatrovateľka pri ½ pracovnom úväzku má nárok na vzdelávanie </w:t>
      </w:r>
      <w:r w:rsidR="00D3355B">
        <w:t xml:space="preserve">v rozsahu 8 hodín </w:t>
      </w:r>
      <w:r w:rsidRPr="004565ED">
        <w:t>raz za rok.</w:t>
      </w:r>
      <w:r w:rsidRPr="00CF6454">
        <w:t xml:space="preserve"> </w:t>
      </w:r>
    </w:p>
  </w:footnote>
  <w:footnote w:id="17">
    <w:p w14:paraId="1BCEFCCB" w14:textId="2BE3D39F" w:rsidR="00833E2A" w:rsidRPr="00CF6454" w:rsidRDefault="00833E2A">
      <w:pPr>
        <w:pStyle w:val="Textpoznmkypodiarou"/>
      </w:pPr>
      <w:r w:rsidRPr="00CF6454">
        <w:rPr>
          <w:rStyle w:val="Odkaznapoznmkupodiarou"/>
        </w:rPr>
        <w:footnoteRef/>
      </w:r>
      <w:r w:rsidRPr="00CF6454">
        <w:t xml:space="preserve"> Hodinou sa rozumie vyučovacia hodina v dĺžke trvania 45 minút</w:t>
      </w:r>
      <w:r w:rsidR="00F262F9">
        <w:t>.</w:t>
      </w:r>
    </w:p>
  </w:footnote>
  <w:footnote w:id="18">
    <w:p w14:paraId="0DAD18F0" w14:textId="77777777" w:rsidR="00C02A64" w:rsidRPr="00D3355B" w:rsidRDefault="00C02A64" w:rsidP="002A76B5">
      <w:pPr>
        <w:pStyle w:val="Textpoznmkypodiarou"/>
        <w:jc w:val="both"/>
      </w:pPr>
      <w:r w:rsidRPr="00D3355B">
        <w:rPr>
          <w:rStyle w:val="Odkaznapoznmkupodiarou"/>
        </w:rPr>
        <w:footnoteRef/>
      </w:r>
      <w:r w:rsidRPr="00D3355B">
        <w:t xml:space="preserve"> Opatrovateľka pri plnom pracovnom úväzku má nárok na 2 hodiny supervízie raz za 6 kalendárnych mesiacov. </w:t>
      </w:r>
    </w:p>
  </w:footnote>
  <w:footnote w:id="19">
    <w:p w14:paraId="44A26942" w14:textId="77777777" w:rsidR="00C02A64" w:rsidRDefault="00C02A64" w:rsidP="002A76B5">
      <w:pPr>
        <w:pStyle w:val="Textpoznmkypodiarou"/>
        <w:jc w:val="both"/>
      </w:pPr>
      <w:r w:rsidRPr="00D3355B">
        <w:rPr>
          <w:rStyle w:val="Odkaznapoznmkupodiarou"/>
        </w:rPr>
        <w:footnoteRef/>
      </w:r>
      <w:r w:rsidRPr="00D3355B">
        <w:t xml:space="preserve"> Opatrovateľka pri ½ pracovnom úväzku má nárok na 1 hodinu supervízie raz za 6 kalendárnych mesiacov.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F190F" w14:textId="28162E0B" w:rsidR="00C02A64" w:rsidRDefault="00E50BE4" w:rsidP="5342FEE5">
    <w:pPr>
      <w:pStyle w:val="Hlavika"/>
    </w:pPr>
    <w:r>
      <w:rPr>
        <w:noProof/>
        <w:lang w:eastAsia="sk-SK"/>
      </w:rPr>
      <w:drawing>
        <wp:inline distT="0" distB="0" distL="0" distR="0" wp14:anchorId="75F123B3" wp14:editId="689EC51C">
          <wp:extent cx="5760720" cy="48506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185A5" w14:textId="1FB2C38A" w:rsidR="00C02A64" w:rsidRDefault="00E50BE4">
    <w:pPr>
      <w:pStyle w:val="Hlavika"/>
    </w:pPr>
    <w:r>
      <w:rPr>
        <w:noProof/>
        <w:lang w:eastAsia="sk-SK"/>
      </w:rPr>
      <w:t xml:space="preserve">  </w:t>
    </w:r>
    <w:r>
      <w:rPr>
        <w:noProof/>
        <w:lang w:eastAsia="sk-SK"/>
      </w:rPr>
      <w:drawing>
        <wp:inline distT="0" distB="0" distL="0" distR="0" wp14:anchorId="28043A55" wp14:editId="1880A38C">
          <wp:extent cx="5760720" cy="485062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49C"/>
    <w:multiLevelType w:val="hybridMultilevel"/>
    <w:tmpl w:val="46766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38DC"/>
    <w:multiLevelType w:val="hybridMultilevel"/>
    <w:tmpl w:val="0B38A2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3B49"/>
    <w:multiLevelType w:val="multilevel"/>
    <w:tmpl w:val="687A8A4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71B7411"/>
    <w:multiLevelType w:val="hybridMultilevel"/>
    <w:tmpl w:val="FAE60A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D5AFC"/>
    <w:multiLevelType w:val="hybridMultilevel"/>
    <w:tmpl w:val="80D277F6"/>
    <w:lvl w:ilvl="0" w:tplc="9D1CBF96">
      <w:start w:val="1"/>
      <w:numFmt w:val="decimal"/>
      <w:lvlText w:val="%1."/>
      <w:lvlJc w:val="left"/>
      <w:pPr>
        <w:ind w:left="720" w:hanging="360"/>
      </w:pPr>
    </w:lvl>
    <w:lvl w:ilvl="1" w:tplc="5EF2F970">
      <w:start w:val="1"/>
      <w:numFmt w:val="lowerLetter"/>
      <w:lvlText w:val="%2."/>
      <w:lvlJc w:val="left"/>
      <w:pPr>
        <w:ind w:left="1440" w:hanging="360"/>
      </w:pPr>
    </w:lvl>
    <w:lvl w:ilvl="2" w:tplc="CA327A1E">
      <w:start w:val="1"/>
      <w:numFmt w:val="lowerRoman"/>
      <w:lvlText w:val="%3."/>
      <w:lvlJc w:val="right"/>
      <w:pPr>
        <w:ind w:left="2160" w:hanging="180"/>
      </w:pPr>
    </w:lvl>
    <w:lvl w:ilvl="3" w:tplc="6F3A9F96">
      <w:start w:val="1"/>
      <w:numFmt w:val="decimal"/>
      <w:lvlText w:val="%4."/>
      <w:lvlJc w:val="left"/>
      <w:pPr>
        <w:ind w:left="2880" w:hanging="360"/>
      </w:pPr>
    </w:lvl>
    <w:lvl w:ilvl="4" w:tplc="E30CFCAA">
      <w:start w:val="1"/>
      <w:numFmt w:val="lowerLetter"/>
      <w:lvlText w:val="%5."/>
      <w:lvlJc w:val="left"/>
      <w:pPr>
        <w:ind w:left="3600" w:hanging="360"/>
      </w:pPr>
    </w:lvl>
    <w:lvl w:ilvl="5" w:tplc="D44C02DE">
      <w:start w:val="1"/>
      <w:numFmt w:val="lowerRoman"/>
      <w:lvlText w:val="%6."/>
      <w:lvlJc w:val="right"/>
      <w:pPr>
        <w:ind w:left="4320" w:hanging="180"/>
      </w:pPr>
    </w:lvl>
    <w:lvl w:ilvl="6" w:tplc="6BC00FA6">
      <w:start w:val="1"/>
      <w:numFmt w:val="decimal"/>
      <w:lvlText w:val="%7."/>
      <w:lvlJc w:val="left"/>
      <w:pPr>
        <w:ind w:left="5040" w:hanging="360"/>
      </w:pPr>
    </w:lvl>
    <w:lvl w:ilvl="7" w:tplc="B31024E2">
      <w:start w:val="1"/>
      <w:numFmt w:val="lowerLetter"/>
      <w:lvlText w:val="%8."/>
      <w:lvlJc w:val="left"/>
      <w:pPr>
        <w:ind w:left="5760" w:hanging="360"/>
      </w:pPr>
    </w:lvl>
    <w:lvl w:ilvl="8" w:tplc="495A64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21B3"/>
    <w:multiLevelType w:val="hybridMultilevel"/>
    <w:tmpl w:val="03202C88"/>
    <w:lvl w:ilvl="0" w:tplc="B70AB07E">
      <w:start w:val="1"/>
      <w:numFmt w:val="decimal"/>
      <w:lvlText w:val="%1."/>
      <w:lvlJc w:val="left"/>
      <w:pPr>
        <w:ind w:left="720" w:hanging="360"/>
      </w:pPr>
    </w:lvl>
    <w:lvl w:ilvl="1" w:tplc="47B65D50">
      <w:start w:val="1"/>
      <w:numFmt w:val="lowerLetter"/>
      <w:lvlText w:val="%2."/>
      <w:lvlJc w:val="left"/>
      <w:pPr>
        <w:ind w:left="1440" w:hanging="360"/>
      </w:pPr>
    </w:lvl>
    <w:lvl w:ilvl="2" w:tplc="5316E5E6">
      <w:start w:val="1"/>
      <w:numFmt w:val="lowerRoman"/>
      <w:lvlText w:val="%3."/>
      <w:lvlJc w:val="right"/>
      <w:pPr>
        <w:ind w:left="2160" w:hanging="180"/>
      </w:pPr>
    </w:lvl>
    <w:lvl w:ilvl="3" w:tplc="60C4D64C">
      <w:start w:val="1"/>
      <w:numFmt w:val="decimal"/>
      <w:lvlText w:val="%4."/>
      <w:lvlJc w:val="left"/>
      <w:pPr>
        <w:ind w:left="2880" w:hanging="360"/>
      </w:pPr>
    </w:lvl>
    <w:lvl w:ilvl="4" w:tplc="BDC604A0">
      <w:start w:val="1"/>
      <w:numFmt w:val="lowerLetter"/>
      <w:lvlText w:val="%5."/>
      <w:lvlJc w:val="left"/>
      <w:pPr>
        <w:ind w:left="3600" w:hanging="360"/>
      </w:pPr>
    </w:lvl>
    <w:lvl w:ilvl="5" w:tplc="D2465880">
      <w:start w:val="1"/>
      <w:numFmt w:val="lowerRoman"/>
      <w:lvlText w:val="%6."/>
      <w:lvlJc w:val="right"/>
      <w:pPr>
        <w:ind w:left="4320" w:hanging="180"/>
      </w:pPr>
    </w:lvl>
    <w:lvl w:ilvl="6" w:tplc="B6BE14E4">
      <w:start w:val="1"/>
      <w:numFmt w:val="decimal"/>
      <w:lvlText w:val="%7."/>
      <w:lvlJc w:val="left"/>
      <w:pPr>
        <w:ind w:left="5040" w:hanging="360"/>
      </w:pPr>
    </w:lvl>
    <w:lvl w:ilvl="7" w:tplc="C88E946A">
      <w:start w:val="1"/>
      <w:numFmt w:val="lowerLetter"/>
      <w:lvlText w:val="%8."/>
      <w:lvlJc w:val="left"/>
      <w:pPr>
        <w:ind w:left="5760" w:hanging="360"/>
      </w:pPr>
    </w:lvl>
    <w:lvl w:ilvl="8" w:tplc="42E4B3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0DBA"/>
    <w:multiLevelType w:val="hybridMultilevel"/>
    <w:tmpl w:val="A510FF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C6D21"/>
    <w:multiLevelType w:val="hybridMultilevel"/>
    <w:tmpl w:val="D4905380"/>
    <w:lvl w:ilvl="0" w:tplc="F19ED066">
      <w:start w:val="1"/>
      <w:numFmt w:val="decimal"/>
      <w:lvlText w:val="Príloha č. 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145AB"/>
    <w:multiLevelType w:val="hybridMultilevel"/>
    <w:tmpl w:val="0E2E4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71907"/>
    <w:multiLevelType w:val="hybridMultilevel"/>
    <w:tmpl w:val="03202C88"/>
    <w:lvl w:ilvl="0" w:tplc="B70AB07E">
      <w:start w:val="1"/>
      <w:numFmt w:val="decimal"/>
      <w:lvlText w:val="%1."/>
      <w:lvlJc w:val="left"/>
      <w:pPr>
        <w:ind w:left="720" w:hanging="360"/>
      </w:pPr>
    </w:lvl>
    <w:lvl w:ilvl="1" w:tplc="47B65D50">
      <w:start w:val="1"/>
      <w:numFmt w:val="lowerLetter"/>
      <w:lvlText w:val="%2."/>
      <w:lvlJc w:val="left"/>
      <w:pPr>
        <w:ind w:left="1440" w:hanging="360"/>
      </w:pPr>
    </w:lvl>
    <w:lvl w:ilvl="2" w:tplc="5316E5E6">
      <w:start w:val="1"/>
      <w:numFmt w:val="lowerRoman"/>
      <w:lvlText w:val="%3."/>
      <w:lvlJc w:val="right"/>
      <w:pPr>
        <w:ind w:left="2160" w:hanging="180"/>
      </w:pPr>
    </w:lvl>
    <w:lvl w:ilvl="3" w:tplc="60C4D64C">
      <w:start w:val="1"/>
      <w:numFmt w:val="decimal"/>
      <w:lvlText w:val="%4."/>
      <w:lvlJc w:val="left"/>
      <w:pPr>
        <w:ind w:left="2880" w:hanging="360"/>
      </w:pPr>
    </w:lvl>
    <w:lvl w:ilvl="4" w:tplc="BDC604A0">
      <w:start w:val="1"/>
      <w:numFmt w:val="lowerLetter"/>
      <w:lvlText w:val="%5."/>
      <w:lvlJc w:val="left"/>
      <w:pPr>
        <w:ind w:left="3600" w:hanging="360"/>
      </w:pPr>
    </w:lvl>
    <w:lvl w:ilvl="5" w:tplc="D2465880">
      <w:start w:val="1"/>
      <w:numFmt w:val="lowerRoman"/>
      <w:lvlText w:val="%6."/>
      <w:lvlJc w:val="right"/>
      <w:pPr>
        <w:ind w:left="4320" w:hanging="180"/>
      </w:pPr>
    </w:lvl>
    <w:lvl w:ilvl="6" w:tplc="B6BE14E4">
      <w:start w:val="1"/>
      <w:numFmt w:val="decimal"/>
      <w:lvlText w:val="%7."/>
      <w:lvlJc w:val="left"/>
      <w:pPr>
        <w:ind w:left="5040" w:hanging="360"/>
      </w:pPr>
    </w:lvl>
    <w:lvl w:ilvl="7" w:tplc="C88E946A">
      <w:start w:val="1"/>
      <w:numFmt w:val="lowerLetter"/>
      <w:lvlText w:val="%8."/>
      <w:lvlJc w:val="left"/>
      <w:pPr>
        <w:ind w:left="5760" w:hanging="360"/>
      </w:pPr>
    </w:lvl>
    <w:lvl w:ilvl="8" w:tplc="42E4B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232AC"/>
    <w:multiLevelType w:val="hybridMultilevel"/>
    <w:tmpl w:val="647EB97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C52AB"/>
    <w:multiLevelType w:val="hybridMultilevel"/>
    <w:tmpl w:val="6F488C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B24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A5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06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00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E7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2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CB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26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06B22"/>
    <w:multiLevelType w:val="hybridMultilevel"/>
    <w:tmpl w:val="996C3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E322A"/>
    <w:multiLevelType w:val="hybridMultilevel"/>
    <w:tmpl w:val="BD026776"/>
    <w:lvl w:ilvl="0" w:tplc="FD18189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0AFA"/>
    <w:multiLevelType w:val="hybridMultilevel"/>
    <w:tmpl w:val="9D706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0CC5"/>
    <w:multiLevelType w:val="hybridMultilevel"/>
    <w:tmpl w:val="0E60D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00D0B"/>
    <w:multiLevelType w:val="hybridMultilevel"/>
    <w:tmpl w:val="0ABACDBA"/>
    <w:lvl w:ilvl="0" w:tplc="DE1214B8">
      <w:start w:val="16"/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076BF"/>
    <w:multiLevelType w:val="hybridMultilevel"/>
    <w:tmpl w:val="1318C41C"/>
    <w:lvl w:ilvl="0" w:tplc="FA4261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3"/>
  </w:num>
  <w:num w:numId="9">
    <w:abstractNumId w:val="1"/>
  </w:num>
  <w:num w:numId="10">
    <w:abstractNumId w:val="17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03"/>
    <w:rsid w:val="00010C12"/>
    <w:rsid w:val="000233CF"/>
    <w:rsid w:val="00025931"/>
    <w:rsid w:val="00031490"/>
    <w:rsid w:val="000429B3"/>
    <w:rsid w:val="00042A64"/>
    <w:rsid w:val="00043556"/>
    <w:rsid w:val="00044FFE"/>
    <w:rsid w:val="00050EC9"/>
    <w:rsid w:val="00051D64"/>
    <w:rsid w:val="0005316A"/>
    <w:rsid w:val="00053558"/>
    <w:rsid w:val="000556BA"/>
    <w:rsid w:val="00057E01"/>
    <w:rsid w:val="00061B65"/>
    <w:rsid w:val="00062845"/>
    <w:rsid w:val="00063124"/>
    <w:rsid w:val="00065245"/>
    <w:rsid w:val="00065701"/>
    <w:rsid w:val="0006572E"/>
    <w:rsid w:val="00067ACA"/>
    <w:rsid w:val="0007360C"/>
    <w:rsid w:val="00074292"/>
    <w:rsid w:val="00075C29"/>
    <w:rsid w:val="000768E4"/>
    <w:rsid w:val="000809B3"/>
    <w:rsid w:val="000827D6"/>
    <w:rsid w:val="000879FE"/>
    <w:rsid w:val="00091A6D"/>
    <w:rsid w:val="0009216B"/>
    <w:rsid w:val="00093B96"/>
    <w:rsid w:val="00095A95"/>
    <w:rsid w:val="000A322D"/>
    <w:rsid w:val="000A5694"/>
    <w:rsid w:val="000A5932"/>
    <w:rsid w:val="000A7D79"/>
    <w:rsid w:val="000B1FE3"/>
    <w:rsid w:val="000B42FB"/>
    <w:rsid w:val="000B4583"/>
    <w:rsid w:val="000B487C"/>
    <w:rsid w:val="000B79C8"/>
    <w:rsid w:val="000C5EDC"/>
    <w:rsid w:val="000D0A96"/>
    <w:rsid w:val="000D158A"/>
    <w:rsid w:val="000D4519"/>
    <w:rsid w:val="000D4844"/>
    <w:rsid w:val="000D7127"/>
    <w:rsid w:val="000D7AD1"/>
    <w:rsid w:val="000E1852"/>
    <w:rsid w:val="000E5A04"/>
    <w:rsid w:val="000E5F5E"/>
    <w:rsid w:val="000E6EB2"/>
    <w:rsid w:val="000E7A9C"/>
    <w:rsid w:val="001029DF"/>
    <w:rsid w:val="00111732"/>
    <w:rsid w:val="001133CD"/>
    <w:rsid w:val="00116325"/>
    <w:rsid w:val="00120EA2"/>
    <w:rsid w:val="00121167"/>
    <w:rsid w:val="00122FD6"/>
    <w:rsid w:val="00130B75"/>
    <w:rsid w:val="0013373C"/>
    <w:rsid w:val="00133B25"/>
    <w:rsid w:val="00142A5C"/>
    <w:rsid w:val="00142E1C"/>
    <w:rsid w:val="001454A7"/>
    <w:rsid w:val="001521CB"/>
    <w:rsid w:val="0016222B"/>
    <w:rsid w:val="0016454E"/>
    <w:rsid w:val="00165433"/>
    <w:rsid w:val="001728BC"/>
    <w:rsid w:val="00173E45"/>
    <w:rsid w:val="00174A69"/>
    <w:rsid w:val="00174B37"/>
    <w:rsid w:val="00176BC4"/>
    <w:rsid w:val="0018064C"/>
    <w:rsid w:val="00181CF9"/>
    <w:rsid w:val="00183644"/>
    <w:rsid w:val="00191D9E"/>
    <w:rsid w:val="00192EB1"/>
    <w:rsid w:val="00193927"/>
    <w:rsid w:val="00194CE6"/>
    <w:rsid w:val="00197E6E"/>
    <w:rsid w:val="001A0934"/>
    <w:rsid w:val="001A25B4"/>
    <w:rsid w:val="001A51A7"/>
    <w:rsid w:val="001A625B"/>
    <w:rsid w:val="001B066B"/>
    <w:rsid w:val="001B07A7"/>
    <w:rsid w:val="001B2703"/>
    <w:rsid w:val="001B4597"/>
    <w:rsid w:val="001B4841"/>
    <w:rsid w:val="001B6640"/>
    <w:rsid w:val="001B6777"/>
    <w:rsid w:val="001C3438"/>
    <w:rsid w:val="001C48DA"/>
    <w:rsid w:val="001C5CB7"/>
    <w:rsid w:val="001C7D84"/>
    <w:rsid w:val="001D27E6"/>
    <w:rsid w:val="001D55D9"/>
    <w:rsid w:val="001D5F94"/>
    <w:rsid w:val="001D6F91"/>
    <w:rsid w:val="001D7398"/>
    <w:rsid w:val="001E03E6"/>
    <w:rsid w:val="001E0435"/>
    <w:rsid w:val="001E5CAE"/>
    <w:rsid w:val="001E5E1F"/>
    <w:rsid w:val="001E6A38"/>
    <w:rsid w:val="001E7919"/>
    <w:rsid w:val="001F0F08"/>
    <w:rsid w:val="001F3734"/>
    <w:rsid w:val="00202254"/>
    <w:rsid w:val="00202884"/>
    <w:rsid w:val="00206A5B"/>
    <w:rsid w:val="00210184"/>
    <w:rsid w:val="002143CB"/>
    <w:rsid w:val="00216BFF"/>
    <w:rsid w:val="00216E39"/>
    <w:rsid w:val="002244FD"/>
    <w:rsid w:val="002259A2"/>
    <w:rsid w:val="00226E61"/>
    <w:rsid w:val="00236620"/>
    <w:rsid w:val="0023787E"/>
    <w:rsid w:val="00262A6C"/>
    <w:rsid w:val="00273FA9"/>
    <w:rsid w:val="00274C96"/>
    <w:rsid w:val="00274DA1"/>
    <w:rsid w:val="00277764"/>
    <w:rsid w:val="0028226A"/>
    <w:rsid w:val="00283A17"/>
    <w:rsid w:val="00283EAB"/>
    <w:rsid w:val="00294DC7"/>
    <w:rsid w:val="002978BC"/>
    <w:rsid w:val="002A19CE"/>
    <w:rsid w:val="002A44FE"/>
    <w:rsid w:val="002A76B5"/>
    <w:rsid w:val="002B2A87"/>
    <w:rsid w:val="002B3391"/>
    <w:rsid w:val="002B58DD"/>
    <w:rsid w:val="002C07BD"/>
    <w:rsid w:val="002C3438"/>
    <w:rsid w:val="002C4B6B"/>
    <w:rsid w:val="002C4C57"/>
    <w:rsid w:val="002C63DD"/>
    <w:rsid w:val="002D1FEF"/>
    <w:rsid w:val="002D3816"/>
    <w:rsid w:val="002D41F3"/>
    <w:rsid w:val="002E0C75"/>
    <w:rsid w:val="002E6B21"/>
    <w:rsid w:val="00300799"/>
    <w:rsid w:val="00301212"/>
    <w:rsid w:val="00302270"/>
    <w:rsid w:val="00302B6A"/>
    <w:rsid w:val="0030315A"/>
    <w:rsid w:val="003078B2"/>
    <w:rsid w:val="0031056B"/>
    <w:rsid w:val="003107D8"/>
    <w:rsid w:val="00315FB6"/>
    <w:rsid w:val="00316049"/>
    <w:rsid w:val="0032538E"/>
    <w:rsid w:val="0033246C"/>
    <w:rsid w:val="003332A3"/>
    <w:rsid w:val="00337921"/>
    <w:rsid w:val="003426A2"/>
    <w:rsid w:val="00350487"/>
    <w:rsid w:val="003511D3"/>
    <w:rsid w:val="003524AD"/>
    <w:rsid w:val="003602D6"/>
    <w:rsid w:val="0036216A"/>
    <w:rsid w:val="0036620C"/>
    <w:rsid w:val="003715A4"/>
    <w:rsid w:val="003723E2"/>
    <w:rsid w:val="00374658"/>
    <w:rsid w:val="00374CBA"/>
    <w:rsid w:val="00384B8D"/>
    <w:rsid w:val="00390A20"/>
    <w:rsid w:val="00392173"/>
    <w:rsid w:val="0039333F"/>
    <w:rsid w:val="00394E94"/>
    <w:rsid w:val="003951C3"/>
    <w:rsid w:val="003962D8"/>
    <w:rsid w:val="00396A43"/>
    <w:rsid w:val="00397496"/>
    <w:rsid w:val="003A0D08"/>
    <w:rsid w:val="003A0D35"/>
    <w:rsid w:val="003A14C8"/>
    <w:rsid w:val="003A6855"/>
    <w:rsid w:val="003B67B3"/>
    <w:rsid w:val="003B7827"/>
    <w:rsid w:val="003C53D3"/>
    <w:rsid w:val="003C797D"/>
    <w:rsid w:val="003D067F"/>
    <w:rsid w:val="003D3407"/>
    <w:rsid w:val="003D72E1"/>
    <w:rsid w:val="003D7D00"/>
    <w:rsid w:val="003E0331"/>
    <w:rsid w:val="003E1570"/>
    <w:rsid w:val="003E550E"/>
    <w:rsid w:val="003F076A"/>
    <w:rsid w:val="003F0A40"/>
    <w:rsid w:val="003F5632"/>
    <w:rsid w:val="003F75E2"/>
    <w:rsid w:val="004005EF"/>
    <w:rsid w:val="00402892"/>
    <w:rsid w:val="00403DE9"/>
    <w:rsid w:val="00407D14"/>
    <w:rsid w:val="00411F5F"/>
    <w:rsid w:val="0042285B"/>
    <w:rsid w:val="00423C8C"/>
    <w:rsid w:val="00424839"/>
    <w:rsid w:val="0042516F"/>
    <w:rsid w:val="00430805"/>
    <w:rsid w:val="00433EBA"/>
    <w:rsid w:val="004341CE"/>
    <w:rsid w:val="00435A9D"/>
    <w:rsid w:val="00445941"/>
    <w:rsid w:val="00445C34"/>
    <w:rsid w:val="00451855"/>
    <w:rsid w:val="0045559C"/>
    <w:rsid w:val="004565ED"/>
    <w:rsid w:val="0046154E"/>
    <w:rsid w:val="004621CA"/>
    <w:rsid w:val="00464664"/>
    <w:rsid w:val="00472189"/>
    <w:rsid w:val="00472192"/>
    <w:rsid w:val="00473DF5"/>
    <w:rsid w:val="00480F33"/>
    <w:rsid w:val="00484249"/>
    <w:rsid w:val="0049090D"/>
    <w:rsid w:val="0049577B"/>
    <w:rsid w:val="004A118C"/>
    <w:rsid w:val="004A35A1"/>
    <w:rsid w:val="004A67BF"/>
    <w:rsid w:val="004B6855"/>
    <w:rsid w:val="004B7A6E"/>
    <w:rsid w:val="004C2E1D"/>
    <w:rsid w:val="004C4BD4"/>
    <w:rsid w:val="004D25C8"/>
    <w:rsid w:val="004D6F29"/>
    <w:rsid w:val="004E22A3"/>
    <w:rsid w:val="004E27FF"/>
    <w:rsid w:val="004E2AEB"/>
    <w:rsid w:val="004F269A"/>
    <w:rsid w:val="004F4EC1"/>
    <w:rsid w:val="00504D17"/>
    <w:rsid w:val="005075D5"/>
    <w:rsid w:val="0051048B"/>
    <w:rsid w:val="00512EA9"/>
    <w:rsid w:val="00516A64"/>
    <w:rsid w:val="005179E0"/>
    <w:rsid w:val="00522A9A"/>
    <w:rsid w:val="00524FF7"/>
    <w:rsid w:val="00525FF0"/>
    <w:rsid w:val="00547CA2"/>
    <w:rsid w:val="00551A8D"/>
    <w:rsid w:val="00552D25"/>
    <w:rsid w:val="00555E05"/>
    <w:rsid w:val="0055784B"/>
    <w:rsid w:val="00560DAB"/>
    <w:rsid w:val="00564701"/>
    <w:rsid w:val="00571DF2"/>
    <w:rsid w:val="005723AA"/>
    <w:rsid w:val="00583A66"/>
    <w:rsid w:val="00583C1F"/>
    <w:rsid w:val="0058563A"/>
    <w:rsid w:val="005907E3"/>
    <w:rsid w:val="00590AB0"/>
    <w:rsid w:val="00594B5A"/>
    <w:rsid w:val="00597652"/>
    <w:rsid w:val="005A1BC0"/>
    <w:rsid w:val="005B29A3"/>
    <w:rsid w:val="005B5A00"/>
    <w:rsid w:val="005B5B2D"/>
    <w:rsid w:val="005C235D"/>
    <w:rsid w:val="005C27C2"/>
    <w:rsid w:val="005D4F3B"/>
    <w:rsid w:val="005D6740"/>
    <w:rsid w:val="005E1360"/>
    <w:rsid w:val="005E1F3A"/>
    <w:rsid w:val="005E53B4"/>
    <w:rsid w:val="00600D2D"/>
    <w:rsid w:val="00601A38"/>
    <w:rsid w:val="006030FB"/>
    <w:rsid w:val="00604831"/>
    <w:rsid w:val="006065CA"/>
    <w:rsid w:val="0060711E"/>
    <w:rsid w:val="00615EF8"/>
    <w:rsid w:val="00617AA3"/>
    <w:rsid w:val="00617C8A"/>
    <w:rsid w:val="00625868"/>
    <w:rsid w:val="00633109"/>
    <w:rsid w:val="00634B48"/>
    <w:rsid w:val="006362F9"/>
    <w:rsid w:val="00642BE7"/>
    <w:rsid w:val="00653936"/>
    <w:rsid w:val="0065762B"/>
    <w:rsid w:val="00664668"/>
    <w:rsid w:val="00666FC4"/>
    <w:rsid w:val="00673E88"/>
    <w:rsid w:val="00674ED6"/>
    <w:rsid w:val="006809B9"/>
    <w:rsid w:val="00680F91"/>
    <w:rsid w:val="00682920"/>
    <w:rsid w:val="00686B12"/>
    <w:rsid w:val="00691921"/>
    <w:rsid w:val="00697F7A"/>
    <w:rsid w:val="006A6566"/>
    <w:rsid w:val="006B176B"/>
    <w:rsid w:val="006C08FB"/>
    <w:rsid w:val="006D618B"/>
    <w:rsid w:val="006D671D"/>
    <w:rsid w:val="006E175B"/>
    <w:rsid w:val="006E2782"/>
    <w:rsid w:val="006F0235"/>
    <w:rsid w:val="006F6D65"/>
    <w:rsid w:val="0070480E"/>
    <w:rsid w:val="007069B4"/>
    <w:rsid w:val="00713C69"/>
    <w:rsid w:val="00715A5D"/>
    <w:rsid w:val="00723D97"/>
    <w:rsid w:val="007244AC"/>
    <w:rsid w:val="00735D37"/>
    <w:rsid w:val="00736F8F"/>
    <w:rsid w:val="00740647"/>
    <w:rsid w:val="00741144"/>
    <w:rsid w:val="007426D6"/>
    <w:rsid w:val="00744B38"/>
    <w:rsid w:val="00750798"/>
    <w:rsid w:val="0075191D"/>
    <w:rsid w:val="00755480"/>
    <w:rsid w:val="00775FE6"/>
    <w:rsid w:val="007846D5"/>
    <w:rsid w:val="007876CD"/>
    <w:rsid w:val="007908A7"/>
    <w:rsid w:val="007908A8"/>
    <w:rsid w:val="00791B6E"/>
    <w:rsid w:val="0079726C"/>
    <w:rsid w:val="007974DD"/>
    <w:rsid w:val="00797B5D"/>
    <w:rsid w:val="007A5F63"/>
    <w:rsid w:val="007A6292"/>
    <w:rsid w:val="007A7F80"/>
    <w:rsid w:val="007B1B8F"/>
    <w:rsid w:val="007B29CA"/>
    <w:rsid w:val="007B305B"/>
    <w:rsid w:val="007B30B1"/>
    <w:rsid w:val="007B75A1"/>
    <w:rsid w:val="007C2A25"/>
    <w:rsid w:val="007C2E78"/>
    <w:rsid w:val="007C3E14"/>
    <w:rsid w:val="007C4B61"/>
    <w:rsid w:val="007C52DC"/>
    <w:rsid w:val="007C651F"/>
    <w:rsid w:val="007C65A7"/>
    <w:rsid w:val="007C6C1B"/>
    <w:rsid w:val="007D2619"/>
    <w:rsid w:val="007D27DD"/>
    <w:rsid w:val="007E462C"/>
    <w:rsid w:val="007F2499"/>
    <w:rsid w:val="007F423B"/>
    <w:rsid w:val="007F4ED9"/>
    <w:rsid w:val="007F521E"/>
    <w:rsid w:val="007F62A7"/>
    <w:rsid w:val="008072DA"/>
    <w:rsid w:val="00807888"/>
    <w:rsid w:val="0081794A"/>
    <w:rsid w:val="00821FC8"/>
    <w:rsid w:val="008248DB"/>
    <w:rsid w:val="008251D7"/>
    <w:rsid w:val="00825ABD"/>
    <w:rsid w:val="00826F3D"/>
    <w:rsid w:val="00826FE4"/>
    <w:rsid w:val="00833335"/>
    <w:rsid w:val="00833E03"/>
    <w:rsid w:val="00833E2A"/>
    <w:rsid w:val="008357F1"/>
    <w:rsid w:val="008375D2"/>
    <w:rsid w:val="0084210E"/>
    <w:rsid w:val="008440D4"/>
    <w:rsid w:val="00845CE8"/>
    <w:rsid w:val="0084662C"/>
    <w:rsid w:val="00861D66"/>
    <w:rsid w:val="008652D9"/>
    <w:rsid w:val="00865F97"/>
    <w:rsid w:val="008678A4"/>
    <w:rsid w:val="008829AB"/>
    <w:rsid w:val="008876B1"/>
    <w:rsid w:val="0089480F"/>
    <w:rsid w:val="00896519"/>
    <w:rsid w:val="00896A85"/>
    <w:rsid w:val="00897010"/>
    <w:rsid w:val="008A291A"/>
    <w:rsid w:val="008B21F2"/>
    <w:rsid w:val="008C4FC3"/>
    <w:rsid w:val="008D4E69"/>
    <w:rsid w:val="008E022F"/>
    <w:rsid w:val="008E0F6C"/>
    <w:rsid w:val="008E1CD8"/>
    <w:rsid w:val="008E230B"/>
    <w:rsid w:val="008F6730"/>
    <w:rsid w:val="00900550"/>
    <w:rsid w:val="009116A8"/>
    <w:rsid w:val="00911BFD"/>
    <w:rsid w:val="00913353"/>
    <w:rsid w:val="00926A19"/>
    <w:rsid w:val="0093278C"/>
    <w:rsid w:val="00943216"/>
    <w:rsid w:val="009615FE"/>
    <w:rsid w:val="009642DB"/>
    <w:rsid w:val="00964B77"/>
    <w:rsid w:val="00965252"/>
    <w:rsid w:val="009664A9"/>
    <w:rsid w:val="00967877"/>
    <w:rsid w:val="00980937"/>
    <w:rsid w:val="00980B23"/>
    <w:rsid w:val="00986AE9"/>
    <w:rsid w:val="009948AF"/>
    <w:rsid w:val="00995579"/>
    <w:rsid w:val="00995F84"/>
    <w:rsid w:val="009A0F41"/>
    <w:rsid w:val="009A138B"/>
    <w:rsid w:val="009A387E"/>
    <w:rsid w:val="009B01C6"/>
    <w:rsid w:val="009B56D3"/>
    <w:rsid w:val="009B6DC5"/>
    <w:rsid w:val="009B7360"/>
    <w:rsid w:val="009C0648"/>
    <w:rsid w:val="009C081D"/>
    <w:rsid w:val="009C2011"/>
    <w:rsid w:val="009C34C3"/>
    <w:rsid w:val="009C372B"/>
    <w:rsid w:val="009C3D53"/>
    <w:rsid w:val="009E024B"/>
    <w:rsid w:val="009E17D9"/>
    <w:rsid w:val="009F193C"/>
    <w:rsid w:val="009F407A"/>
    <w:rsid w:val="00A0054B"/>
    <w:rsid w:val="00A01B2B"/>
    <w:rsid w:val="00A04BB5"/>
    <w:rsid w:val="00A06B29"/>
    <w:rsid w:val="00A12A5C"/>
    <w:rsid w:val="00A13FBE"/>
    <w:rsid w:val="00A26223"/>
    <w:rsid w:val="00A440E7"/>
    <w:rsid w:val="00A4739C"/>
    <w:rsid w:val="00A52775"/>
    <w:rsid w:val="00A52DE9"/>
    <w:rsid w:val="00A55075"/>
    <w:rsid w:val="00A56B71"/>
    <w:rsid w:val="00A713D7"/>
    <w:rsid w:val="00A823FD"/>
    <w:rsid w:val="00A83865"/>
    <w:rsid w:val="00A83A7F"/>
    <w:rsid w:val="00A83B6D"/>
    <w:rsid w:val="00A920E2"/>
    <w:rsid w:val="00A94EE6"/>
    <w:rsid w:val="00AA110F"/>
    <w:rsid w:val="00AA1850"/>
    <w:rsid w:val="00AA2B37"/>
    <w:rsid w:val="00AA5FF8"/>
    <w:rsid w:val="00AB0AC6"/>
    <w:rsid w:val="00AB2831"/>
    <w:rsid w:val="00AB365C"/>
    <w:rsid w:val="00AB47C9"/>
    <w:rsid w:val="00AB55F1"/>
    <w:rsid w:val="00AB6D72"/>
    <w:rsid w:val="00AC68CA"/>
    <w:rsid w:val="00AC6AC8"/>
    <w:rsid w:val="00AD0146"/>
    <w:rsid w:val="00AD32CD"/>
    <w:rsid w:val="00AD483E"/>
    <w:rsid w:val="00AD7DDD"/>
    <w:rsid w:val="00AF5B95"/>
    <w:rsid w:val="00AF6D05"/>
    <w:rsid w:val="00B016FD"/>
    <w:rsid w:val="00B02BE6"/>
    <w:rsid w:val="00B046C2"/>
    <w:rsid w:val="00B073ED"/>
    <w:rsid w:val="00B07EA8"/>
    <w:rsid w:val="00B12340"/>
    <w:rsid w:val="00B161CF"/>
    <w:rsid w:val="00B212C8"/>
    <w:rsid w:val="00B26BD0"/>
    <w:rsid w:val="00B32F1E"/>
    <w:rsid w:val="00B371D2"/>
    <w:rsid w:val="00B4330A"/>
    <w:rsid w:val="00B433A2"/>
    <w:rsid w:val="00B55299"/>
    <w:rsid w:val="00B60D1D"/>
    <w:rsid w:val="00B60FFF"/>
    <w:rsid w:val="00B62A24"/>
    <w:rsid w:val="00B67A95"/>
    <w:rsid w:val="00B67BC1"/>
    <w:rsid w:val="00B7034A"/>
    <w:rsid w:val="00B74069"/>
    <w:rsid w:val="00B8743D"/>
    <w:rsid w:val="00B9057A"/>
    <w:rsid w:val="00B953C8"/>
    <w:rsid w:val="00B9542C"/>
    <w:rsid w:val="00BA6E03"/>
    <w:rsid w:val="00BB1281"/>
    <w:rsid w:val="00BB509F"/>
    <w:rsid w:val="00BB5525"/>
    <w:rsid w:val="00BD2671"/>
    <w:rsid w:val="00BD4030"/>
    <w:rsid w:val="00BE1443"/>
    <w:rsid w:val="00BE1F11"/>
    <w:rsid w:val="00BE4E10"/>
    <w:rsid w:val="00BF0635"/>
    <w:rsid w:val="00BF3818"/>
    <w:rsid w:val="00BF4EDC"/>
    <w:rsid w:val="00BF5771"/>
    <w:rsid w:val="00BF7620"/>
    <w:rsid w:val="00C00E99"/>
    <w:rsid w:val="00C02A64"/>
    <w:rsid w:val="00C05C3F"/>
    <w:rsid w:val="00C10C4C"/>
    <w:rsid w:val="00C120DB"/>
    <w:rsid w:val="00C12C5B"/>
    <w:rsid w:val="00C16695"/>
    <w:rsid w:val="00C22C3A"/>
    <w:rsid w:val="00C257B3"/>
    <w:rsid w:val="00C27C97"/>
    <w:rsid w:val="00C32CD2"/>
    <w:rsid w:val="00C33429"/>
    <w:rsid w:val="00C40721"/>
    <w:rsid w:val="00C464E6"/>
    <w:rsid w:val="00C5418E"/>
    <w:rsid w:val="00C71720"/>
    <w:rsid w:val="00C71F05"/>
    <w:rsid w:val="00C76BD2"/>
    <w:rsid w:val="00C76C14"/>
    <w:rsid w:val="00C81765"/>
    <w:rsid w:val="00C81D48"/>
    <w:rsid w:val="00C82DC1"/>
    <w:rsid w:val="00C870D7"/>
    <w:rsid w:val="00C92DFC"/>
    <w:rsid w:val="00C96C16"/>
    <w:rsid w:val="00CA0B75"/>
    <w:rsid w:val="00CA0C70"/>
    <w:rsid w:val="00CA1C1F"/>
    <w:rsid w:val="00CA69A0"/>
    <w:rsid w:val="00CA7455"/>
    <w:rsid w:val="00CB1072"/>
    <w:rsid w:val="00CB1913"/>
    <w:rsid w:val="00CB516C"/>
    <w:rsid w:val="00CB6259"/>
    <w:rsid w:val="00CB70CF"/>
    <w:rsid w:val="00CC0AAB"/>
    <w:rsid w:val="00CC5521"/>
    <w:rsid w:val="00CC6B1E"/>
    <w:rsid w:val="00CD007A"/>
    <w:rsid w:val="00CD6A90"/>
    <w:rsid w:val="00CE0953"/>
    <w:rsid w:val="00CE3D1A"/>
    <w:rsid w:val="00CE6579"/>
    <w:rsid w:val="00CE67F9"/>
    <w:rsid w:val="00CE7B7B"/>
    <w:rsid w:val="00CF3786"/>
    <w:rsid w:val="00CF6454"/>
    <w:rsid w:val="00D14DDA"/>
    <w:rsid w:val="00D16EFB"/>
    <w:rsid w:val="00D30F2D"/>
    <w:rsid w:val="00D3355B"/>
    <w:rsid w:val="00D355C9"/>
    <w:rsid w:val="00D73E4F"/>
    <w:rsid w:val="00D75834"/>
    <w:rsid w:val="00D76A8A"/>
    <w:rsid w:val="00D8262A"/>
    <w:rsid w:val="00D8730A"/>
    <w:rsid w:val="00D90A5F"/>
    <w:rsid w:val="00D90C66"/>
    <w:rsid w:val="00D91298"/>
    <w:rsid w:val="00D93D82"/>
    <w:rsid w:val="00DA1A2B"/>
    <w:rsid w:val="00DA3FA0"/>
    <w:rsid w:val="00DA53C1"/>
    <w:rsid w:val="00DA72EE"/>
    <w:rsid w:val="00DA7B9C"/>
    <w:rsid w:val="00DB02DB"/>
    <w:rsid w:val="00DB2E40"/>
    <w:rsid w:val="00DC0283"/>
    <w:rsid w:val="00DC5E32"/>
    <w:rsid w:val="00DC616A"/>
    <w:rsid w:val="00DC738E"/>
    <w:rsid w:val="00DE15AE"/>
    <w:rsid w:val="00DE173B"/>
    <w:rsid w:val="00DE20AA"/>
    <w:rsid w:val="00DE4163"/>
    <w:rsid w:val="00DE5BB2"/>
    <w:rsid w:val="00E11C0D"/>
    <w:rsid w:val="00E14395"/>
    <w:rsid w:val="00E14ECE"/>
    <w:rsid w:val="00E16537"/>
    <w:rsid w:val="00E2093F"/>
    <w:rsid w:val="00E263BB"/>
    <w:rsid w:val="00E312D0"/>
    <w:rsid w:val="00E31C9B"/>
    <w:rsid w:val="00E4011A"/>
    <w:rsid w:val="00E5012C"/>
    <w:rsid w:val="00E50BE4"/>
    <w:rsid w:val="00E534A2"/>
    <w:rsid w:val="00E57FCF"/>
    <w:rsid w:val="00E65328"/>
    <w:rsid w:val="00E7329F"/>
    <w:rsid w:val="00E751E3"/>
    <w:rsid w:val="00E75B80"/>
    <w:rsid w:val="00E81849"/>
    <w:rsid w:val="00E910D2"/>
    <w:rsid w:val="00E93F76"/>
    <w:rsid w:val="00E94710"/>
    <w:rsid w:val="00E9530E"/>
    <w:rsid w:val="00EA04AB"/>
    <w:rsid w:val="00EA3A8A"/>
    <w:rsid w:val="00EA52D4"/>
    <w:rsid w:val="00EA57CA"/>
    <w:rsid w:val="00EB4EE9"/>
    <w:rsid w:val="00EB5414"/>
    <w:rsid w:val="00EC00C1"/>
    <w:rsid w:val="00EC02CB"/>
    <w:rsid w:val="00EC2833"/>
    <w:rsid w:val="00EC3BB4"/>
    <w:rsid w:val="00EC4914"/>
    <w:rsid w:val="00EC62C3"/>
    <w:rsid w:val="00EC78B4"/>
    <w:rsid w:val="00ED5CD6"/>
    <w:rsid w:val="00ED61DB"/>
    <w:rsid w:val="00ED6E3B"/>
    <w:rsid w:val="00ED718F"/>
    <w:rsid w:val="00EE0DD0"/>
    <w:rsid w:val="00EF1C9A"/>
    <w:rsid w:val="00EF2512"/>
    <w:rsid w:val="00EF2A8A"/>
    <w:rsid w:val="00EF2BCA"/>
    <w:rsid w:val="00EF3A94"/>
    <w:rsid w:val="00EF72A0"/>
    <w:rsid w:val="00F02E13"/>
    <w:rsid w:val="00F03C73"/>
    <w:rsid w:val="00F200D9"/>
    <w:rsid w:val="00F20ACF"/>
    <w:rsid w:val="00F2356F"/>
    <w:rsid w:val="00F262F9"/>
    <w:rsid w:val="00F327C5"/>
    <w:rsid w:val="00F33DF1"/>
    <w:rsid w:val="00F45D39"/>
    <w:rsid w:val="00F54E2B"/>
    <w:rsid w:val="00F61370"/>
    <w:rsid w:val="00F65A97"/>
    <w:rsid w:val="00F67887"/>
    <w:rsid w:val="00F75016"/>
    <w:rsid w:val="00F77771"/>
    <w:rsid w:val="00F83BC2"/>
    <w:rsid w:val="00F840EA"/>
    <w:rsid w:val="00F85BFD"/>
    <w:rsid w:val="00F87102"/>
    <w:rsid w:val="00F90762"/>
    <w:rsid w:val="00F97F6F"/>
    <w:rsid w:val="00FA2610"/>
    <w:rsid w:val="00FA43CF"/>
    <w:rsid w:val="00FA5185"/>
    <w:rsid w:val="00FA5E6F"/>
    <w:rsid w:val="00FA78C4"/>
    <w:rsid w:val="00FB02CC"/>
    <w:rsid w:val="00FB1FA3"/>
    <w:rsid w:val="00FB258B"/>
    <w:rsid w:val="00FB3E2C"/>
    <w:rsid w:val="00FB3EE9"/>
    <w:rsid w:val="00FB696E"/>
    <w:rsid w:val="00FC01DF"/>
    <w:rsid w:val="00FC05ED"/>
    <w:rsid w:val="00FC1B09"/>
    <w:rsid w:val="00FC6E85"/>
    <w:rsid w:val="00FE5B2C"/>
    <w:rsid w:val="00FE611B"/>
    <w:rsid w:val="00FF7871"/>
    <w:rsid w:val="4E634D1B"/>
    <w:rsid w:val="5342FEE5"/>
    <w:rsid w:val="55E1EBF3"/>
    <w:rsid w:val="643BF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3937"/>
  <w15:docId w15:val="{B07C037F-7D6D-4854-8DF9-884D7A6C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703"/>
    <w:pPr>
      <w:spacing w:line="256" w:lineRule="auto"/>
    </w:pPr>
  </w:style>
  <w:style w:type="paragraph" w:styleId="Nadpis1">
    <w:name w:val="heading 1"/>
    <w:basedOn w:val="Odsekzoznamu"/>
    <w:next w:val="Normlny"/>
    <w:link w:val="Nadpis1Char"/>
    <w:uiPriority w:val="9"/>
    <w:qFormat/>
    <w:rsid w:val="00181CF9"/>
    <w:pPr>
      <w:numPr>
        <w:numId w:val="3"/>
      </w:numPr>
      <w:shd w:val="clear" w:color="auto" w:fill="D35B5B"/>
      <w:spacing w:after="0" w:line="240" w:lineRule="auto"/>
      <w:ind w:left="0" w:firstLine="0"/>
      <w:contextualSpacing w:val="0"/>
      <w:outlineLvl w:val="0"/>
    </w:pPr>
    <w:rPr>
      <w:rFonts w:ascii="Calibri" w:eastAsia="Times New Roman" w:hAnsi="Calibri" w:cs="Calibri"/>
      <w:b/>
      <w:bCs/>
      <w:color w:val="FFFFFF" w:themeColor="background1"/>
      <w:kern w:val="36"/>
      <w:sz w:val="28"/>
      <w:szCs w:val="23"/>
      <w:lang w:eastAsia="sk-SK"/>
    </w:rPr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3723E2"/>
    <w:pPr>
      <w:numPr>
        <w:ilvl w:val="1"/>
        <w:numId w:val="3"/>
      </w:numPr>
      <w:shd w:val="clear" w:color="auto" w:fill="FFFFFF"/>
      <w:spacing w:before="360" w:after="150" w:line="240" w:lineRule="auto"/>
      <w:ind w:left="425" w:hanging="425"/>
      <w:contextualSpacing w:val="0"/>
      <w:outlineLvl w:val="1"/>
    </w:pPr>
    <w:rPr>
      <w:rFonts w:ascii="Calibri" w:eastAsia="Times New Roman" w:hAnsi="Calibri" w:cs="Calibri"/>
      <w:b/>
      <w:bCs/>
      <w:color w:val="D35B5B"/>
      <w:kern w:val="36"/>
      <w:sz w:val="23"/>
      <w:szCs w:val="2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2703"/>
    <w:rPr>
      <w:color w:val="0563C1" w:themeColor="hyperlink"/>
      <w:u w:val="single"/>
    </w:rPr>
  </w:style>
  <w:style w:type="paragraph" w:styleId="Odsekzoznamu">
    <w:name w:val="List Paragraph"/>
    <w:aliases w:val="body,Odsek zoznamu2,Listenabsatz"/>
    <w:basedOn w:val="Normlny"/>
    <w:link w:val="OdsekzoznamuChar"/>
    <w:uiPriority w:val="34"/>
    <w:qFormat/>
    <w:rsid w:val="001B270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426A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7AD1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D26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26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26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6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267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67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B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6259"/>
  </w:style>
  <w:style w:type="paragraph" w:styleId="Pta">
    <w:name w:val="footer"/>
    <w:basedOn w:val="Normlny"/>
    <w:link w:val="PtaChar"/>
    <w:uiPriority w:val="99"/>
    <w:unhideWhenUsed/>
    <w:rsid w:val="00CB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259"/>
  </w:style>
  <w:style w:type="paragraph" w:customStyle="1" w:styleId="Default">
    <w:name w:val="Default"/>
    <w:rsid w:val="00B01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Text poznámky pod eiarou 007,Char4,Schriftart: 9 pt,Schriftart: 10 pt,Schriftart: 8 pt,Schriftart: 8 pt Char Char Char,o,Car,Text pozn. pod čarou,Cha"/>
    <w:basedOn w:val="Normlny"/>
    <w:link w:val="TextpoznmkypodiarouChar"/>
    <w:uiPriority w:val="99"/>
    <w:unhideWhenUsed/>
    <w:qFormat/>
    <w:rsid w:val="00571DF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Char4 Char,Schriftart: 9 pt Char,Schriftart: 10 pt Char,Schriftart: 8 pt Char,o Char,Car Char"/>
    <w:basedOn w:val="Predvolenpsmoodseku"/>
    <w:link w:val="Textpoznmkypodiarou"/>
    <w:uiPriority w:val="99"/>
    <w:rsid w:val="00571DF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1DF2"/>
    <w:rPr>
      <w:vertAlign w:val="superscript"/>
    </w:rPr>
  </w:style>
  <w:style w:type="table" w:styleId="Mriekatabuky">
    <w:name w:val="Table Grid"/>
    <w:basedOn w:val="Normlnatabuka"/>
    <w:uiPriority w:val="39"/>
    <w:rsid w:val="00B8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lny"/>
    <w:rsid w:val="0052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2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522A9A"/>
    <w:pPr>
      <w:spacing w:after="0" w:line="240" w:lineRule="auto"/>
    </w:pPr>
  </w:style>
  <w:style w:type="character" w:customStyle="1" w:styleId="OdsekzoznamuChar">
    <w:name w:val="Odsek zoznamu Char"/>
    <w:aliases w:val="body Char,Odsek zoznamu2 Char,Listenabsatz Char"/>
    <w:link w:val="Odsekzoznamu"/>
    <w:uiPriority w:val="34"/>
    <w:locked/>
    <w:rsid w:val="00402892"/>
  </w:style>
  <w:style w:type="paragraph" w:styleId="Obsah2">
    <w:name w:val="toc 2"/>
    <w:basedOn w:val="Normlny"/>
    <w:next w:val="Normlny"/>
    <w:autoRedefine/>
    <w:uiPriority w:val="39"/>
    <w:rsid w:val="000556BA"/>
    <w:pPr>
      <w:tabs>
        <w:tab w:val="left" w:pos="960"/>
        <w:tab w:val="right" w:leader="dot" w:pos="9060"/>
      </w:tabs>
      <w:spacing w:after="120" w:line="240" w:lineRule="auto"/>
      <w:ind w:left="238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181CF9"/>
    <w:rPr>
      <w:rFonts w:ascii="Calibri" w:eastAsia="Times New Roman" w:hAnsi="Calibri" w:cs="Calibri"/>
      <w:b/>
      <w:bCs/>
      <w:color w:val="FFFFFF" w:themeColor="background1"/>
      <w:kern w:val="36"/>
      <w:sz w:val="28"/>
      <w:szCs w:val="23"/>
      <w:shd w:val="clear" w:color="auto" w:fill="D35B5B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723E2"/>
    <w:rPr>
      <w:rFonts w:ascii="Calibri" w:eastAsia="Times New Roman" w:hAnsi="Calibri" w:cs="Calibri"/>
      <w:b/>
      <w:bCs/>
      <w:color w:val="D35B5B"/>
      <w:kern w:val="36"/>
      <w:sz w:val="23"/>
      <w:szCs w:val="23"/>
      <w:shd w:val="clear" w:color="auto" w:fill="FFFFFF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tos.gov.sk" TargetMode="External"/><Relationship Id="rId13" Type="http://schemas.openxmlformats.org/officeDocument/2006/relationships/hyperlink" Target="http://www.nptos.gov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ptos@ia.gov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a.gov.sk/data/files/np_pos2/2015-12-30_Priloha4_CVduplicitaZisk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tos@ia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a.gov.sk/data/files/np_pos2/2016-04-07%20Prirucka%200.3%20NP%20POS_FINAL.pdf" TargetMode="External"/><Relationship Id="rId10" Type="http://schemas.openxmlformats.org/officeDocument/2006/relationships/hyperlink" Target="http://www.nptos.gov.s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nptos@ia.gov.sk" TargetMode="External"/><Relationship Id="rId14" Type="http://schemas.openxmlformats.org/officeDocument/2006/relationships/hyperlink" Target="https://www.ia.gov.sk/nppos/ziadost-o-zapojenie-sa-do-np-po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tos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C5CA-9DA1-4E6B-9CEF-4A9DEB0B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3852</Words>
  <Characters>21963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Bořiková</dc:creator>
  <cp:lastModifiedBy>Olajošová Andrea</cp:lastModifiedBy>
  <cp:revision>66</cp:revision>
  <cp:lastPrinted>2021-03-18T07:49:00Z</cp:lastPrinted>
  <dcterms:created xsi:type="dcterms:W3CDTF">2021-03-17T13:17:00Z</dcterms:created>
  <dcterms:modified xsi:type="dcterms:W3CDTF">2023-02-28T10:57:00Z</dcterms:modified>
</cp:coreProperties>
</file>